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9D" w:rsidRPr="00463FAA" w:rsidRDefault="00B3309D" w:rsidP="00B3309D">
      <w:pPr>
        <w:pStyle w:val="ListParagraph"/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IN"/>
        </w:rPr>
        <w:t>Essay Writing Competition:</w:t>
      </w:r>
    </w:p>
    <w:p w:rsidR="00B3309D" w:rsidRPr="00463FAA" w:rsidRDefault="00B3309D" w:rsidP="00B3309D">
      <w:pPr>
        <w:spacing w:before="100" w:beforeAutospacing="1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On 17</w:t>
      </w: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n-US" w:eastAsia="en-IN"/>
        </w:rPr>
        <w:t>th</w:t>
      </w: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 January, 2025, the Association has intimated the students about conducting Essay writing Competition on selected commerce related topics as like: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Management excellence: Global Sports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proofErr w:type="spellStart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D’Mart</w:t>
      </w:r>
      <w:proofErr w:type="spellEnd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 Customer services: Case Study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Financial Strategies of Coca cola or Pepsi Cola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Impact of Social Media advertising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Trends in Human Resource Management</w:t>
      </w:r>
    </w:p>
    <w:p w:rsidR="00B3309D" w:rsidRPr="00463FAA" w:rsidRDefault="00B3309D" w:rsidP="00B3309D">
      <w:pPr>
        <w:numPr>
          <w:ilvl w:val="0"/>
          <w:numId w:val="1"/>
        </w:numPr>
        <w:spacing w:before="100" w:beforeAutospacing="1" w:after="0" w:line="36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Mumbai’s Rapid </w:t>
      </w:r>
      <w:proofErr w:type="spellStart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Urbanisation</w:t>
      </w:r>
      <w:proofErr w:type="spellEnd"/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 </w:t>
      </w:r>
    </w:p>
    <w:p w:rsidR="00B3309D" w:rsidRPr="00463FAA" w:rsidRDefault="00B3309D" w:rsidP="00B3309D">
      <w:pPr>
        <w:spacing w:before="100" w:beforeAutospacing="1" w:after="0" w:line="360" w:lineRule="auto"/>
        <w:ind w:left="36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>The students also instructed norms to compose their essay based on thought-provoking topics. The overall objective of this competition was to enhance the knowledge, thinking ability and provide a platform to express their thoughts on a given topics. 103 students were participated in this competition.</w:t>
      </w:r>
    </w:p>
    <w:p w:rsidR="00B3309D" w:rsidRPr="00463FAA" w:rsidRDefault="00B3309D" w:rsidP="00B3309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IN"/>
        </w:rPr>
      </w:pPr>
      <w:r w:rsidRPr="00463FAA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IN"/>
        </w:rPr>
        <w:t xml:space="preserve">The list of winners of essay writing competition is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"/>
        <w:gridCol w:w="2442"/>
        <w:gridCol w:w="1673"/>
        <w:gridCol w:w="1081"/>
        <w:gridCol w:w="2665"/>
      </w:tblGrid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>Prize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 xml:space="preserve">Name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 xml:space="preserve">Class 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>Roll No.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 w:eastAsia="en-IN"/>
              </w:rPr>
              <w:t xml:space="preserve">Topic of Essay </w:t>
            </w:r>
          </w:p>
        </w:tc>
      </w:tr>
      <w:tr w:rsidR="00B3309D" w:rsidRPr="00463FAA" w:rsidTr="00B41A4F">
        <w:trPr>
          <w:trHeight w:val="492"/>
        </w:trPr>
        <w:tc>
          <w:tcPr>
            <w:tcW w:w="138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st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Shivani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Rammilan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Patel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T.Y.B.Com– B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192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Impact of Social Media Advertising</w:t>
            </w:r>
          </w:p>
        </w:tc>
      </w:tr>
      <w:tr w:rsidR="00B3309D" w:rsidRPr="00463FAA" w:rsidTr="00B41A4F">
        <w:trPr>
          <w:trHeight w:val="542"/>
        </w:trPr>
        <w:tc>
          <w:tcPr>
            <w:tcW w:w="138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nd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Amisha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Dilip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Desai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S.Y.B.Com– E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416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Trends in Human Resource Management</w:t>
            </w:r>
          </w:p>
        </w:tc>
      </w:tr>
      <w:tr w:rsidR="00B3309D" w:rsidRPr="00463FAA" w:rsidTr="00B41A4F">
        <w:trPr>
          <w:trHeight w:val="423"/>
        </w:trPr>
        <w:tc>
          <w:tcPr>
            <w:tcW w:w="138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2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nd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Rani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Suthar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S.Y.B.Com– D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356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 xml:space="preserve">Mumbai’s Rapid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Urbanisation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 xml:space="preserve"> </w:t>
            </w:r>
          </w:p>
        </w:tc>
      </w:tr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rd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Sakshi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Thakur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T.Y.B.Com– C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356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 xml:space="preserve">Mumbai’s Rapid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Urbanisation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 xml:space="preserve"> </w:t>
            </w:r>
          </w:p>
        </w:tc>
      </w:tr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  <w:lang w:val="en-US" w:eastAsia="en-IN"/>
              </w:rPr>
              <w:t>rd</w:t>
            </w: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Akshata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Amit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Pilke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S.Y.B.Com– D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334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  <w:sz w:val="20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Impact of  Social Media Advertising</w:t>
            </w:r>
          </w:p>
        </w:tc>
      </w:tr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Consolation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Sanika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katkar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F.Y.B.Com– A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45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  <w:sz w:val="20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Impact of  Social Media Advertising</w:t>
            </w:r>
          </w:p>
        </w:tc>
      </w:tr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Consolation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Gudiya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Rajesh pal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T.Y.B.Com– B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183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  <w:sz w:val="20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Impact of  Social Media Advertising</w:t>
            </w:r>
          </w:p>
        </w:tc>
      </w:tr>
      <w:tr w:rsidR="00B3309D" w:rsidRPr="00463FAA" w:rsidTr="00B41A4F">
        <w:tc>
          <w:tcPr>
            <w:tcW w:w="1384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Consolation</w:t>
            </w:r>
          </w:p>
        </w:tc>
        <w:tc>
          <w:tcPr>
            <w:tcW w:w="2552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Neha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  <w:proofErr w:type="spellStart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Vishwakarma</w:t>
            </w:r>
            <w:proofErr w:type="spellEnd"/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 xml:space="preserve"> </w:t>
            </w:r>
          </w:p>
        </w:tc>
        <w:tc>
          <w:tcPr>
            <w:tcW w:w="1701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S.Y.B.Com– D</w:t>
            </w:r>
          </w:p>
        </w:tc>
        <w:tc>
          <w:tcPr>
            <w:tcW w:w="1134" w:type="dxa"/>
          </w:tcPr>
          <w:p w:rsidR="00B3309D" w:rsidRPr="00463FAA" w:rsidRDefault="00B3309D" w:rsidP="00B41A4F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en-IN"/>
              </w:rPr>
              <w:t>381</w:t>
            </w:r>
          </w:p>
        </w:tc>
        <w:tc>
          <w:tcPr>
            <w:tcW w:w="2835" w:type="dxa"/>
          </w:tcPr>
          <w:p w:rsidR="00B3309D" w:rsidRPr="00463FAA" w:rsidRDefault="00B3309D" w:rsidP="00B41A4F">
            <w:pPr>
              <w:rPr>
                <w:rFonts w:ascii="Times New Roman" w:hAnsi="Times New Roman" w:cs="Times New Roman"/>
                <w:sz w:val="20"/>
              </w:rPr>
            </w:pPr>
            <w:r w:rsidRPr="00463FA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en-US" w:eastAsia="en-IN"/>
              </w:rPr>
              <w:t>Impact of  Social Media Advertising</w:t>
            </w:r>
          </w:p>
        </w:tc>
      </w:tr>
    </w:tbl>
    <w:p w:rsidR="0077438D" w:rsidRDefault="0077438D">
      <w:bookmarkStart w:id="0" w:name="_GoBack"/>
      <w:bookmarkEnd w:id="0"/>
    </w:p>
    <w:sectPr w:rsidR="00774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B86"/>
    <w:multiLevelType w:val="hybridMultilevel"/>
    <w:tmpl w:val="8B42F900"/>
    <w:lvl w:ilvl="0" w:tplc="0BD653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10700"/>
    <w:multiLevelType w:val="multilevel"/>
    <w:tmpl w:val="6D582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9D"/>
    <w:rsid w:val="0077438D"/>
    <w:rsid w:val="00B3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9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9D"/>
    <w:pPr>
      <w:ind w:left="720"/>
      <w:contextualSpacing/>
    </w:pPr>
  </w:style>
  <w:style w:type="table" w:styleId="TableGrid">
    <w:name w:val="Table Grid"/>
    <w:basedOn w:val="TableNormal"/>
    <w:uiPriority w:val="59"/>
    <w:rsid w:val="00B3309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9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9D"/>
    <w:pPr>
      <w:ind w:left="720"/>
      <w:contextualSpacing/>
    </w:pPr>
  </w:style>
  <w:style w:type="table" w:styleId="TableGrid">
    <w:name w:val="Table Grid"/>
    <w:basedOn w:val="TableNormal"/>
    <w:uiPriority w:val="59"/>
    <w:rsid w:val="00B3309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pc10</cp:lastModifiedBy>
  <cp:revision>1</cp:revision>
  <dcterms:created xsi:type="dcterms:W3CDTF">2025-07-22T07:24:00Z</dcterms:created>
  <dcterms:modified xsi:type="dcterms:W3CDTF">2025-07-22T07:25:00Z</dcterms:modified>
</cp:coreProperties>
</file>