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C86" w:rsidRPr="00991F7A" w:rsidRDefault="00A16C86" w:rsidP="00A16C86">
      <w:pPr>
        <w:spacing w:after="0"/>
        <w:jc w:val="center"/>
        <w:rPr>
          <w:rFonts w:ascii="Times New Roman" w:hAnsi="Times New Roman" w:cs="Times New Roman"/>
          <w:b/>
          <w:sz w:val="28"/>
          <w:szCs w:val="28"/>
          <w:lang w:val="en-US"/>
        </w:rPr>
      </w:pPr>
      <w:r w:rsidRPr="00991F7A">
        <w:rPr>
          <w:rFonts w:ascii="Times New Roman" w:hAnsi="Times New Roman" w:cs="Times New Roman"/>
          <w:b/>
          <w:sz w:val="28"/>
          <w:szCs w:val="28"/>
          <w:lang w:val="en-US"/>
        </w:rPr>
        <w:t>Placement and Career Guidance Cell Report (2024-25)</w:t>
      </w:r>
    </w:p>
    <w:p w:rsidR="00A16C86" w:rsidRPr="00CE6736" w:rsidRDefault="00A16C86" w:rsidP="00A16C86">
      <w:pPr>
        <w:jc w:val="center"/>
        <w:rPr>
          <w:rFonts w:ascii="Times New Roman" w:hAnsi="Times New Roman" w:cs="Times New Roman"/>
          <w:sz w:val="24"/>
          <w:szCs w:val="24"/>
        </w:rPr>
      </w:pPr>
    </w:p>
    <w:p w:rsidR="00A16C86" w:rsidRPr="00CE6736" w:rsidRDefault="00A16C86" w:rsidP="00A16C86">
      <w:pPr>
        <w:spacing w:after="0"/>
        <w:jc w:val="both"/>
        <w:rPr>
          <w:rFonts w:ascii="Times New Roman" w:hAnsi="Times New Roman" w:cs="Times New Roman"/>
          <w:sz w:val="24"/>
          <w:szCs w:val="24"/>
        </w:rPr>
      </w:pPr>
      <w:r w:rsidRPr="00CE6736">
        <w:rPr>
          <w:rFonts w:ascii="Times New Roman" w:hAnsi="Times New Roman" w:cs="Times New Roman"/>
          <w:sz w:val="24"/>
          <w:szCs w:val="24"/>
          <w:lang w:val="en-US"/>
        </w:rPr>
        <w:t>The Placement and Career Guidance Cell of our college conducted various activities during the academic year 2024-25.  The activities included orientation to different careers and training programme to enhance employment skill and offer job opportunities. During the year around 425 students were trained for acquiring skills for getting placements in Banking, Financial Services and Insurance Sector (BFSI), Accounting, Taxation etc.  The trainings were held in both offline and online mode. All together 310 students got placements through TNS India Foundation, Anudip India Foundation and Magic Bus Reliance Foundation in various companies with Annual Package ranging from Rs. 2,00,000 to Rs. 3,00,000.  Around 26 companies offering placements participated in campus placement drives. Throughout the year various seminar, workshops and orientation programmes were organized to create awareness about career opportunities in various industries such as Life Insurance Corporation Agent, Aviation, Electric Vehicle Assisstant,  Animation- 3D/4D, Web Designing, Digital Analytics, NIIT Programming,  Make-up Artist, etc.  The details of the Placement and Career Guidance activities conducted during the academic year 2024-25 is as follows:</w:t>
      </w:r>
    </w:p>
    <w:p w:rsidR="00A16C86" w:rsidRDefault="00A16C86" w:rsidP="00A16C86">
      <w:pPr>
        <w:jc w:val="both"/>
        <w:rPr>
          <w:rFonts w:ascii="Times New Roman" w:hAnsi="Times New Roman" w:cs="Times New Roman"/>
          <w:b/>
          <w:sz w:val="24"/>
          <w:szCs w:val="24"/>
        </w:rPr>
      </w:pPr>
    </w:p>
    <w:p w:rsidR="00A16C86" w:rsidRPr="00CE6736" w:rsidRDefault="00A16C86" w:rsidP="00A16C86">
      <w:pPr>
        <w:jc w:val="both"/>
        <w:rPr>
          <w:rFonts w:ascii="Times New Roman" w:hAnsi="Times New Roman" w:cs="Times New Roman"/>
          <w:b/>
          <w:sz w:val="24"/>
          <w:szCs w:val="24"/>
        </w:rPr>
      </w:pPr>
      <w:r w:rsidRPr="00CE6736">
        <w:rPr>
          <w:rFonts w:ascii="Times New Roman" w:hAnsi="Times New Roman" w:cs="Times New Roman"/>
          <w:b/>
          <w:sz w:val="24"/>
          <w:szCs w:val="24"/>
        </w:rPr>
        <w:t>Students Training Details:</w:t>
      </w:r>
    </w:p>
    <w:tbl>
      <w:tblPr>
        <w:tblStyle w:val="TableGrid"/>
        <w:tblW w:w="9606" w:type="dxa"/>
        <w:tblLook w:val="04A0" w:firstRow="1" w:lastRow="0" w:firstColumn="1" w:lastColumn="0" w:noHBand="0" w:noVBand="1"/>
      </w:tblPr>
      <w:tblGrid>
        <w:gridCol w:w="675"/>
        <w:gridCol w:w="1985"/>
        <w:gridCol w:w="1984"/>
        <w:gridCol w:w="3686"/>
        <w:gridCol w:w="1276"/>
      </w:tblGrid>
      <w:tr w:rsidR="00A16C86" w:rsidRPr="00CE6736" w:rsidTr="00567894">
        <w:tc>
          <w:tcPr>
            <w:tcW w:w="675" w:type="dxa"/>
          </w:tcPr>
          <w:p w:rsidR="00A16C86" w:rsidRPr="00CE6736" w:rsidRDefault="00A16C86" w:rsidP="00567894">
            <w:pPr>
              <w:pStyle w:val="NoSpacing"/>
              <w:rPr>
                <w:rFonts w:ascii="Times New Roman" w:hAnsi="Times New Roman" w:cs="Times New Roman"/>
                <w:b/>
                <w:sz w:val="24"/>
                <w:szCs w:val="24"/>
              </w:rPr>
            </w:pPr>
            <w:r w:rsidRPr="00CE6736">
              <w:rPr>
                <w:rFonts w:ascii="Times New Roman" w:hAnsi="Times New Roman" w:cs="Times New Roman"/>
                <w:b/>
                <w:sz w:val="24"/>
                <w:szCs w:val="24"/>
              </w:rPr>
              <w:t>Sr. No</w:t>
            </w:r>
          </w:p>
        </w:tc>
        <w:tc>
          <w:tcPr>
            <w:tcW w:w="1985" w:type="dxa"/>
          </w:tcPr>
          <w:p w:rsidR="00A16C86" w:rsidRPr="00CE6736" w:rsidRDefault="00A16C86" w:rsidP="00567894">
            <w:pPr>
              <w:pStyle w:val="NoSpacing"/>
              <w:rPr>
                <w:rFonts w:ascii="Times New Roman" w:hAnsi="Times New Roman" w:cs="Times New Roman"/>
                <w:b/>
                <w:sz w:val="24"/>
                <w:szCs w:val="24"/>
              </w:rPr>
            </w:pPr>
            <w:r w:rsidRPr="00CE6736">
              <w:rPr>
                <w:rFonts w:ascii="Times New Roman" w:hAnsi="Times New Roman" w:cs="Times New Roman"/>
                <w:b/>
                <w:sz w:val="24"/>
                <w:szCs w:val="24"/>
              </w:rPr>
              <w:t>Trainer</w:t>
            </w:r>
          </w:p>
        </w:tc>
        <w:tc>
          <w:tcPr>
            <w:tcW w:w="1984" w:type="dxa"/>
          </w:tcPr>
          <w:p w:rsidR="00A16C86" w:rsidRPr="00CE6736" w:rsidRDefault="00A16C86" w:rsidP="00567894">
            <w:pPr>
              <w:pStyle w:val="NoSpacing"/>
              <w:rPr>
                <w:rFonts w:ascii="Times New Roman" w:hAnsi="Times New Roman" w:cs="Times New Roman"/>
                <w:b/>
                <w:sz w:val="24"/>
                <w:szCs w:val="24"/>
              </w:rPr>
            </w:pPr>
            <w:r w:rsidRPr="00CE6736">
              <w:rPr>
                <w:rFonts w:ascii="Times New Roman" w:hAnsi="Times New Roman" w:cs="Times New Roman"/>
                <w:b/>
                <w:sz w:val="24"/>
                <w:szCs w:val="24"/>
              </w:rPr>
              <w:t>Duration of the Training Programme</w:t>
            </w:r>
          </w:p>
        </w:tc>
        <w:tc>
          <w:tcPr>
            <w:tcW w:w="3686" w:type="dxa"/>
          </w:tcPr>
          <w:p w:rsidR="00A16C86" w:rsidRPr="00CE6736" w:rsidRDefault="00A16C86" w:rsidP="00567894">
            <w:pPr>
              <w:pStyle w:val="NoSpacing"/>
              <w:rPr>
                <w:rFonts w:ascii="Times New Roman" w:hAnsi="Times New Roman" w:cs="Times New Roman"/>
                <w:b/>
                <w:sz w:val="24"/>
                <w:szCs w:val="24"/>
              </w:rPr>
            </w:pPr>
            <w:r w:rsidRPr="00CE6736">
              <w:rPr>
                <w:rFonts w:ascii="Times New Roman" w:hAnsi="Times New Roman" w:cs="Times New Roman"/>
                <w:b/>
                <w:sz w:val="24"/>
                <w:szCs w:val="24"/>
              </w:rPr>
              <w:t>Contents of the Training</w:t>
            </w:r>
          </w:p>
        </w:tc>
        <w:tc>
          <w:tcPr>
            <w:tcW w:w="1276" w:type="dxa"/>
          </w:tcPr>
          <w:p w:rsidR="00A16C86" w:rsidRPr="00CE6736" w:rsidRDefault="00A16C86" w:rsidP="00567894">
            <w:pPr>
              <w:pStyle w:val="NoSpacing"/>
              <w:rPr>
                <w:rFonts w:ascii="Times New Roman" w:hAnsi="Times New Roman" w:cs="Times New Roman"/>
                <w:b/>
                <w:sz w:val="24"/>
                <w:szCs w:val="24"/>
              </w:rPr>
            </w:pPr>
            <w:r w:rsidRPr="00CE6736">
              <w:rPr>
                <w:rFonts w:ascii="Times New Roman" w:hAnsi="Times New Roman" w:cs="Times New Roman"/>
                <w:b/>
                <w:sz w:val="24"/>
                <w:szCs w:val="24"/>
              </w:rPr>
              <w:t>No. of Students Trained</w:t>
            </w:r>
          </w:p>
        </w:tc>
      </w:tr>
      <w:tr w:rsidR="00A16C86" w:rsidRPr="00CE6736" w:rsidTr="00567894">
        <w:tc>
          <w:tcPr>
            <w:tcW w:w="675"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1</w:t>
            </w:r>
          </w:p>
        </w:tc>
        <w:tc>
          <w:tcPr>
            <w:tcW w:w="1985"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 xml:space="preserve">Technoserve India Foundation </w:t>
            </w:r>
          </w:p>
        </w:tc>
        <w:tc>
          <w:tcPr>
            <w:tcW w:w="1984"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100 Hours</w:t>
            </w:r>
          </w:p>
        </w:tc>
        <w:tc>
          <w:tcPr>
            <w:tcW w:w="3686"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Program included Personal effectiveness, Communication Readiness, Career Readiness and Work Readiness. The students have also undergone individual counselling during the program, post training, pre-placement and also post placements.</w:t>
            </w:r>
          </w:p>
        </w:tc>
        <w:tc>
          <w:tcPr>
            <w:tcW w:w="1276" w:type="dxa"/>
          </w:tcPr>
          <w:p w:rsidR="00A16C86" w:rsidRPr="00CE6736" w:rsidRDefault="00A16C86" w:rsidP="00567894">
            <w:pPr>
              <w:pStyle w:val="NoSpacing"/>
              <w:rPr>
                <w:rFonts w:ascii="Times New Roman" w:hAnsi="Times New Roman" w:cs="Times New Roman"/>
                <w:sz w:val="24"/>
                <w:szCs w:val="24"/>
              </w:rPr>
            </w:pPr>
            <w:r>
              <w:rPr>
                <w:rFonts w:ascii="Times New Roman" w:hAnsi="Times New Roman" w:cs="Times New Roman"/>
                <w:sz w:val="24"/>
                <w:szCs w:val="24"/>
              </w:rPr>
              <w:t>312</w:t>
            </w:r>
          </w:p>
        </w:tc>
      </w:tr>
      <w:tr w:rsidR="00A16C86" w:rsidRPr="00CE6736" w:rsidTr="00567894">
        <w:tc>
          <w:tcPr>
            <w:tcW w:w="675"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2</w:t>
            </w:r>
          </w:p>
        </w:tc>
        <w:tc>
          <w:tcPr>
            <w:tcW w:w="1985"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 xml:space="preserve">Anudip Foundation </w:t>
            </w:r>
          </w:p>
        </w:tc>
        <w:tc>
          <w:tcPr>
            <w:tcW w:w="1984"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150 Hours</w:t>
            </w:r>
          </w:p>
        </w:tc>
        <w:tc>
          <w:tcPr>
            <w:tcW w:w="3686"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Advanced Program in Web Designing (3 months duration)</w:t>
            </w:r>
          </w:p>
        </w:tc>
        <w:tc>
          <w:tcPr>
            <w:tcW w:w="1276"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27</w:t>
            </w:r>
          </w:p>
        </w:tc>
      </w:tr>
      <w:tr w:rsidR="00A16C86" w:rsidRPr="00CE6736" w:rsidTr="00567894">
        <w:tc>
          <w:tcPr>
            <w:tcW w:w="675"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3</w:t>
            </w:r>
          </w:p>
        </w:tc>
        <w:tc>
          <w:tcPr>
            <w:tcW w:w="1985"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Magic Bus India Livelihood Foundation</w:t>
            </w:r>
          </w:p>
        </w:tc>
        <w:tc>
          <w:tcPr>
            <w:tcW w:w="1984"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60 Hours</w:t>
            </w:r>
          </w:p>
        </w:tc>
        <w:tc>
          <w:tcPr>
            <w:tcW w:w="3686"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Communication Skill, Personality, Attitude and Aptitude</w:t>
            </w:r>
          </w:p>
        </w:tc>
        <w:tc>
          <w:tcPr>
            <w:tcW w:w="1276"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20</w:t>
            </w:r>
          </w:p>
        </w:tc>
      </w:tr>
      <w:tr w:rsidR="00A16C86" w:rsidRPr="00CE6736" w:rsidTr="00567894">
        <w:tc>
          <w:tcPr>
            <w:tcW w:w="675"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4</w:t>
            </w:r>
          </w:p>
        </w:tc>
        <w:tc>
          <w:tcPr>
            <w:tcW w:w="1985"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 xml:space="preserve">Magic Bus India, Reliance Foundation  </w:t>
            </w:r>
          </w:p>
        </w:tc>
        <w:tc>
          <w:tcPr>
            <w:tcW w:w="1984"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30 Hours</w:t>
            </w:r>
          </w:p>
        </w:tc>
        <w:tc>
          <w:tcPr>
            <w:tcW w:w="3686"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Programme on Interview preparation, Communicative skills, Problem solving, Goal Setting and Time management.</w:t>
            </w:r>
          </w:p>
        </w:tc>
        <w:tc>
          <w:tcPr>
            <w:tcW w:w="1276" w:type="dxa"/>
          </w:tcPr>
          <w:p w:rsidR="00A16C86" w:rsidRPr="00CE6736" w:rsidRDefault="00A16C86" w:rsidP="00567894">
            <w:pPr>
              <w:pStyle w:val="NoSpacing"/>
              <w:rPr>
                <w:rFonts w:ascii="Times New Roman" w:hAnsi="Times New Roman" w:cs="Times New Roman"/>
                <w:sz w:val="24"/>
                <w:szCs w:val="24"/>
              </w:rPr>
            </w:pPr>
            <w:r>
              <w:rPr>
                <w:rFonts w:ascii="Times New Roman" w:hAnsi="Times New Roman" w:cs="Times New Roman"/>
                <w:sz w:val="24"/>
                <w:szCs w:val="24"/>
              </w:rPr>
              <w:t>43</w:t>
            </w:r>
          </w:p>
        </w:tc>
      </w:tr>
      <w:tr w:rsidR="00A16C86" w:rsidRPr="00CE6736" w:rsidTr="00567894">
        <w:tc>
          <w:tcPr>
            <w:tcW w:w="675"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5</w:t>
            </w:r>
          </w:p>
        </w:tc>
        <w:tc>
          <w:tcPr>
            <w:tcW w:w="1985"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On the Job Training Programme, Lunawat and Vyas  CA Partnership Firm</w:t>
            </w:r>
          </w:p>
        </w:tc>
        <w:tc>
          <w:tcPr>
            <w:tcW w:w="1984"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01 Year</w:t>
            </w:r>
          </w:p>
        </w:tc>
        <w:tc>
          <w:tcPr>
            <w:tcW w:w="3686" w:type="dxa"/>
          </w:tcPr>
          <w:p w:rsidR="00A16C86" w:rsidRPr="00CE6736" w:rsidRDefault="00A16C86" w:rsidP="00567894">
            <w:pPr>
              <w:pStyle w:val="NoSpacing"/>
              <w:rPr>
                <w:rFonts w:ascii="Times New Roman" w:hAnsi="Times New Roman" w:cs="Times New Roman"/>
                <w:sz w:val="24"/>
                <w:szCs w:val="24"/>
                <w:lang w:eastAsia="en-IN"/>
              </w:rPr>
            </w:pPr>
            <w:r w:rsidRPr="00CE6736">
              <w:rPr>
                <w:rFonts w:ascii="Times New Roman" w:hAnsi="Times New Roman" w:cs="Times New Roman"/>
                <w:sz w:val="24"/>
                <w:szCs w:val="24"/>
                <w:lang w:eastAsia="en-IN"/>
              </w:rPr>
              <w:t>Basic Computer, Accounting Software, GST Return Filing, Income Tax Return Filing, Auditing, Any other related activities</w:t>
            </w:r>
          </w:p>
          <w:p w:rsidR="00A16C86" w:rsidRPr="00CE6736" w:rsidRDefault="00A16C86" w:rsidP="00567894">
            <w:pPr>
              <w:pStyle w:val="NoSpacing"/>
              <w:rPr>
                <w:rFonts w:ascii="Times New Roman" w:hAnsi="Times New Roman" w:cs="Times New Roman"/>
                <w:sz w:val="24"/>
                <w:szCs w:val="24"/>
              </w:rPr>
            </w:pPr>
          </w:p>
        </w:tc>
        <w:tc>
          <w:tcPr>
            <w:tcW w:w="1276" w:type="dxa"/>
          </w:tcPr>
          <w:p w:rsidR="00A16C86" w:rsidRPr="00CE6736" w:rsidRDefault="00A16C86" w:rsidP="00567894">
            <w:pPr>
              <w:pStyle w:val="NoSpacing"/>
              <w:rPr>
                <w:rFonts w:ascii="Times New Roman" w:hAnsi="Times New Roman" w:cs="Times New Roman"/>
                <w:sz w:val="24"/>
                <w:szCs w:val="24"/>
              </w:rPr>
            </w:pPr>
            <w:r>
              <w:rPr>
                <w:rFonts w:ascii="Times New Roman" w:hAnsi="Times New Roman" w:cs="Times New Roman"/>
                <w:sz w:val="24"/>
                <w:szCs w:val="24"/>
              </w:rPr>
              <w:t>02</w:t>
            </w:r>
          </w:p>
        </w:tc>
      </w:tr>
      <w:tr w:rsidR="00A16C86" w:rsidRPr="00CE6736" w:rsidTr="00567894">
        <w:tc>
          <w:tcPr>
            <w:tcW w:w="675"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6</w:t>
            </w:r>
          </w:p>
        </w:tc>
        <w:tc>
          <w:tcPr>
            <w:tcW w:w="1985"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 xml:space="preserve">Vosta Aviation </w:t>
            </w:r>
          </w:p>
        </w:tc>
        <w:tc>
          <w:tcPr>
            <w:tcW w:w="1984"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01 Year</w:t>
            </w:r>
          </w:p>
        </w:tc>
        <w:tc>
          <w:tcPr>
            <w:tcW w:w="3686" w:type="dxa"/>
          </w:tcPr>
          <w:p w:rsidR="00A16C86" w:rsidRPr="00CE6736" w:rsidRDefault="00A16C86" w:rsidP="00567894">
            <w:pPr>
              <w:pStyle w:val="NoSpacing"/>
              <w:rPr>
                <w:rFonts w:ascii="Times New Roman" w:hAnsi="Times New Roman" w:cs="Times New Roman"/>
                <w:sz w:val="24"/>
                <w:szCs w:val="24"/>
              </w:rPr>
            </w:pPr>
          </w:p>
        </w:tc>
        <w:tc>
          <w:tcPr>
            <w:tcW w:w="1276" w:type="dxa"/>
          </w:tcPr>
          <w:p w:rsidR="00A16C86" w:rsidRPr="00CE6736" w:rsidRDefault="00A16C86" w:rsidP="00567894">
            <w:pPr>
              <w:pStyle w:val="NoSpacing"/>
              <w:rPr>
                <w:rFonts w:ascii="Times New Roman" w:hAnsi="Times New Roman" w:cs="Times New Roman"/>
                <w:sz w:val="24"/>
                <w:szCs w:val="24"/>
              </w:rPr>
            </w:pPr>
            <w:r w:rsidRPr="00CE6736">
              <w:rPr>
                <w:rFonts w:ascii="Times New Roman" w:hAnsi="Times New Roman" w:cs="Times New Roman"/>
                <w:sz w:val="24"/>
                <w:szCs w:val="24"/>
              </w:rPr>
              <w:t>06</w:t>
            </w:r>
          </w:p>
        </w:tc>
      </w:tr>
      <w:tr w:rsidR="00A16C86" w:rsidRPr="00CE6736" w:rsidTr="00567894">
        <w:tc>
          <w:tcPr>
            <w:tcW w:w="675" w:type="dxa"/>
          </w:tcPr>
          <w:p w:rsidR="00A16C86" w:rsidRPr="00CE6736" w:rsidRDefault="00A16C86" w:rsidP="00567894">
            <w:pPr>
              <w:pStyle w:val="NoSpacing"/>
              <w:rPr>
                <w:rFonts w:ascii="Times New Roman" w:hAnsi="Times New Roman" w:cs="Times New Roman"/>
                <w:sz w:val="24"/>
                <w:szCs w:val="24"/>
              </w:rPr>
            </w:pPr>
          </w:p>
        </w:tc>
        <w:tc>
          <w:tcPr>
            <w:tcW w:w="1985" w:type="dxa"/>
          </w:tcPr>
          <w:p w:rsidR="00A16C86" w:rsidRPr="00CE6736" w:rsidRDefault="00A16C86" w:rsidP="00567894">
            <w:pPr>
              <w:pStyle w:val="NoSpacing"/>
              <w:rPr>
                <w:rFonts w:ascii="Times New Roman" w:hAnsi="Times New Roman" w:cs="Times New Roman"/>
                <w:b/>
                <w:bCs/>
                <w:sz w:val="24"/>
                <w:szCs w:val="24"/>
              </w:rPr>
            </w:pPr>
            <w:r w:rsidRPr="00CE6736">
              <w:rPr>
                <w:rFonts w:ascii="Times New Roman" w:hAnsi="Times New Roman" w:cs="Times New Roman"/>
                <w:b/>
                <w:bCs/>
                <w:sz w:val="24"/>
                <w:szCs w:val="24"/>
              </w:rPr>
              <w:t>Total</w:t>
            </w:r>
          </w:p>
        </w:tc>
        <w:tc>
          <w:tcPr>
            <w:tcW w:w="1984" w:type="dxa"/>
          </w:tcPr>
          <w:p w:rsidR="00A16C86" w:rsidRPr="00CE6736" w:rsidRDefault="00A16C86" w:rsidP="00567894">
            <w:pPr>
              <w:pStyle w:val="NoSpacing"/>
              <w:rPr>
                <w:rFonts w:ascii="Times New Roman" w:hAnsi="Times New Roman" w:cs="Times New Roman"/>
                <w:b/>
                <w:bCs/>
                <w:sz w:val="24"/>
                <w:szCs w:val="24"/>
              </w:rPr>
            </w:pPr>
          </w:p>
        </w:tc>
        <w:tc>
          <w:tcPr>
            <w:tcW w:w="3686" w:type="dxa"/>
          </w:tcPr>
          <w:p w:rsidR="00A16C86" w:rsidRPr="00CE6736" w:rsidRDefault="00A16C86" w:rsidP="00567894">
            <w:pPr>
              <w:pStyle w:val="NoSpacing"/>
              <w:rPr>
                <w:rFonts w:ascii="Times New Roman" w:hAnsi="Times New Roman" w:cs="Times New Roman"/>
                <w:b/>
                <w:bCs/>
                <w:sz w:val="24"/>
                <w:szCs w:val="24"/>
              </w:rPr>
            </w:pPr>
          </w:p>
        </w:tc>
        <w:tc>
          <w:tcPr>
            <w:tcW w:w="1276" w:type="dxa"/>
          </w:tcPr>
          <w:p w:rsidR="00A16C86" w:rsidRPr="00CE6736" w:rsidRDefault="00A16C86" w:rsidP="00567894">
            <w:pPr>
              <w:pStyle w:val="NoSpacing"/>
              <w:rPr>
                <w:rFonts w:ascii="Times New Roman" w:hAnsi="Times New Roman" w:cs="Times New Roman"/>
                <w:b/>
                <w:bCs/>
                <w:sz w:val="24"/>
                <w:szCs w:val="24"/>
              </w:rPr>
            </w:pPr>
            <w:r>
              <w:rPr>
                <w:rFonts w:ascii="Times New Roman" w:hAnsi="Times New Roman" w:cs="Times New Roman"/>
                <w:b/>
                <w:bCs/>
                <w:sz w:val="24"/>
                <w:szCs w:val="24"/>
              </w:rPr>
              <w:t>412</w:t>
            </w:r>
          </w:p>
        </w:tc>
      </w:tr>
    </w:tbl>
    <w:p w:rsidR="00A16C86" w:rsidRPr="00991F7A" w:rsidRDefault="00A16C86" w:rsidP="00A16C86">
      <w:pPr>
        <w:jc w:val="both"/>
        <w:rPr>
          <w:rFonts w:ascii="Times New Roman" w:hAnsi="Times New Roman" w:cs="Times New Roman"/>
          <w:b/>
          <w:sz w:val="24"/>
          <w:szCs w:val="24"/>
        </w:rPr>
      </w:pPr>
      <w:r w:rsidRPr="00991F7A">
        <w:rPr>
          <w:rFonts w:ascii="Times New Roman" w:hAnsi="Times New Roman" w:cs="Times New Roman"/>
          <w:b/>
          <w:sz w:val="24"/>
          <w:szCs w:val="24"/>
        </w:rPr>
        <w:lastRenderedPageBreak/>
        <w:t xml:space="preserve">Students Placement Details: </w:t>
      </w:r>
    </w:p>
    <w:tbl>
      <w:tblPr>
        <w:tblStyle w:val="TableGrid"/>
        <w:tblW w:w="0" w:type="auto"/>
        <w:tblLook w:val="04A0" w:firstRow="1" w:lastRow="0" w:firstColumn="1" w:lastColumn="0" w:noHBand="0" w:noVBand="1"/>
      </w:tblPr>
      <w:tblGrid>
        <w:gridCol w:w="629"/>
        <w:gridCol w:w="1259"/>
        <w:gridCol w:w="4486"/>
        <w:gridCol w:w="2642"/>
      </w:tblGrid>
      <w:tr w:rsidR="006719EC" w:rsidTr="006719EC">
        <w:tc>
          <w:tcPr>
            <w:tcW w:w="629" w:type="dxa"/>
            <w:vAlign w:val="center"/>
          </w:tcPr>
          <w:p w:rsidR="006719EC" w:rsidRDefault="006719EC" w:rsidP="006719EC">
            <w:pPr>
              <w:pStyle w:val="NormalWeb"/>
              <w:spacing w:before="0" w:beforeAutospacing="0" w:after="160" w:afterAutospacing="0"/>
              <w:rPr>
                <w:rFonts w:ascii="Arial" w:hAnsi="Arial" w:cs="Arial"/>
                <w:kern w:val="0"/>
                <w:sz w:val="36"/>
                <w:szCs w:val="36"/>
                <w:lang w:val="en-GB"/>
                <w14:ligatures w14:val="none"/>
              </w:rPr>
            </w:pPr>
            <w:r>
              <w:rPr>
                <w:b/>
                <w:bCs/>
                <w:color w:val="000000" w:themeColor="text1"/>
                <w:sz w:val="28"/>
                <w:szCs w:val="28"/>
              </w:rPr>
              <w:t>Sr. No.</w:t>
            </w:r>
          </w:p>
        </w:tc>
        <w:tc>
          <w:tcPr>
            <w:tcW w:w="1259" w:type="dxa"/>
            <w:vAlign w:val="center"/>
          </w:tcPr>
          <w:p w:rsidR="006719EC" w:rsidRDefault="006719EC" w:rsidP="006719EC">
            <w:pPr>
              <w:pStyle w:val="NormalWeb"/>
              <w:spacing w:before="0" w:beforeAutospacing="0" w:after="160" w:afterAutospacing="0"/>
              <w:rPr>
                <w:rFonts w:ascii="Arial" w:hAnsi="Arial" w:cs="Arial"/>
                <w:sz w:val="36"/>
                <w:szCs w:val="36"/>
              </w:rPr>
            </w:pPr>
            <w:r>
              <w:rPr>
                <w:b/>
                <w:bCs/>
                <w:color w:val="000000" w:themeColor="text1"/>
                <w:sz w:val="28"/>
                <w:szCs w:val="28"/>
              </w:rPr>
              <w:t>Students Selected (293)</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b/>
                <w:bCs/>
                <w:color w:val="000000" w:themeColor="text1"/>
                <w:sz w:val="28"/>
                <w:szCs w:val="28"/>
              </w:rPr>
              <w:t>Name of the Company</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b/>
                <w:bCs/>
                <w:color w:val="000000" w:themeColor="text1"/>
                <w:sz w:val="28"/>
                <w:szCs w:val="28"/>
              </w:rPr>
              <w:t>Annual Salary</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1</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11</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ICICI Prudential Life Insurance Company Limited</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2,80,000 – 3,50,000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2</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1</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Niva Bupa Health Insurance Company Limited/SBICAP Securities Limited</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2,50,000-2,70,000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3</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6</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Epicenter Technologies Private Limited</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2,50,000 – 3,00,000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4</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97</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Axis Bank Limited</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2,40,000 – 3,00,000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5</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1</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Urban Money Private Limited</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2,16,000-2,40,000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6</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6</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Motilal Oswal Financial Services Limited</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3,25,000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7</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16</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Kalpruksha</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3,05,000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8</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6</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Aditya Birla Health Insurance Co. Limited</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3,00,000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9</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8</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Jio Financial Services</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3,00,000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10</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5</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Calibehr (SBI)</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2,80,000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11</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Future Generali India Insurance Company Limited</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2,75,000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12</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24</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State Bank of India</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2,60,000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13</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18</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SN Group/SBICAP Securities Limited</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2,50,000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14</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Kotak Life Insurance</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2,50,000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15</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4</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Piramal Capital &amp; Housing Finance Limited</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2,50,000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16</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1</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TATA Starbucks Private Ltd</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2,50,000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17</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7</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Antraweb Technologies Pvt. Ltd.</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2,40,000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18</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1</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Calibehr Business Support Services Pvt. Ltd.</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2,30,000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lastRenderedPageBreak/>
              <w:t>19</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Niftel Communications Private Limited</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2,22,200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20</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46</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HDB Financial Services Limited</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2,16,000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21</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Datamatics Business Solutions Limited</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2,00,000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22</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17</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SABR recruitment</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2,00,000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23</w:t>
            </w:r>
          </w:p>
        </w:tc>
        <w:tc>
          <w:tcPr>
            <w:tcW w:w="1259"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2</w:t>
            </w:r>
          </w:p>
        </w:tc>
        <w:tc>
          <w:tcPr>
            <w:tcW w:w="4486" w:type="dxa"/>
            <w:vAlign w:val="center"/>
          </w:tcPr>
          <w:p w:rsidR="006719EC" w:rsidRDefault="006719EC" w:rsidP="006719EC">
            <w:pPr>
              <w:pStyle w:val="NormalWeb"/>
              <w:spacing w:before="0" w:beforeAutospacing="0" w:after="160" w:afterAutospacing="0"/>
              <w:rPr>
                <w:rFonts w:ascii="Arial" w:hAnsi="Arial" w:cs="Arial"/>
                <w:sz w:val="36"/>
                <w:szCs w:val="36"/>
              </w:rPr>
            </w:pPr>
            <w:r>
              <w:rPr>
                <w:color w:val="000000" w:themeColor="text1"/>
                <w:sz w:val="28"/>
                <w:szCs w:val="28"/>
              </w:rPr>
              <w:t>Hinduja Housing Finance</w:t>
            </w:r>
          </w:p>
        </w:tc>
        <w:tc>
          <w:tcPr>
            <w:tcW w:w="2642" w:type="dxa"/>
            <w:vAlign w:val="center"/>
          </w:tcPr>
          <w:p w:rsidR="006719EC" w:rsidRDefault="006719EC" w:rsidP="006719EC">
            <w:pPr>
              <w:pStyle w:val="NormalWeb"/>
              <w:spacing w:before="0" w:beforeAutospacing="0" w:after="160" w:afterAutospacing="0"/>
              <w:jc w:val="right"/>
              <w:rPr>
                <w:rFonts w:ascii="Arial" w:hAnsi="Arial" w:cs="Arial"/>
                <w:sz w:val="36"/>
                <w:szCs w:val="36"/>
              </w:rPr>
            </w:pPr>
            <w:r>
              <w:rPr>
                <w:color w:val="000000" w:themeColor="text1"/>
                <w:sz w:val="28"/>
                <w:szCs w:val="28"/>
              </w:rPr>
              <w:t>1,90,000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24</w:t>
            </w:r>
          </w:p>
        </w:tc>
        <w:tc>
          <w:tcPr>
            <w:tcW w:w="1259" w:type="dxa"/>
            <w:vAlign w:val="center"/>
          </w:tcPr>
          <w:p w:rsidR="006719EC" w:rsidRDefault="006719EC" w:rsidP="006719EC">
            <w:pPr>
              <w:pStyle w:val="NormalWeb"/>
              <w:spacing w:before="0" w:beforeAutospacing="0" w:after="160" w:afterAutospacing="0" w:line="256" w:lineRule="auto"/>
              <w:jc w:val="right"/>
              <w:rPr>
                <w:rFonts w:ascii="Arial" w:hAnsi="Arial" w:cs="Arial"/>
                <w:sz w:val="36"/>
                <w:szCs w:val="36"/>
              </w:rPr>
            </w:pPr>
            <w:r>
              <w:rPr>
                <w:color w:val="000000" w:themeColor="text1"/>
                <w:sz w:val="28"/>
                <w:szCs w:val="28"/>
              </w:rPr>
              <w:t>1</w:t>
            </w:r>
          </w:p>
        </w:tc>
        <w:tc>
          <w:tcPr>
            <w:tcW w:w="4486" w:type="dxa"/>
            <w:vAlign w:val="center"/>
          </w:tcPr>
          <w:p w:rsidR="006719EC" w:rsidRDefault="006719EC" w:rsidP="006719EC">
            <w:pPr>
              <w:pStyle w:val="NormalWeb"/>
              <w:spacing w:before="0" w:beforeAutospacing="0" w:after="160" w:afterAutospacing="0" w:line="256" w:lineRule="auto"/>
              <w:rPr>
                <w:rFonts w:ascii="Arial" w:hAnsi="Arial" w:cs="Arial"/>
                <w:sz w:val="36"/>
                <w:szCs w:val="36"/>
              </w:rPr>
            </w:pPr>
            <w:r>
              <w:rPr>
                <w:color w:val="000000" w:themeColor="text1"/>
                <w:sz w:val="28"/>
                <w:szCs w:val="28"/>
              </w:rPr>
              <w:t>Bayleaf HR Solutions</w:t>
            </w:r>
          </w:p>
        </w:tc>
        <w:tc>
          <w:tcPr>
            <w:tcW w:w="2642" w:type="dxa"/>
            <w:vAlign w:val="center"/>
          </w:tcPr>
          <w:p w:rsidR="006719EC" w:rsidRDefault="006719EC" w:rsidP="006719EC">
            <w:pPr>
              <w:pStyle w:val="NormalWeb"/>
              <w:spacing w:before="0" w:beforeAutospacing="0" w:after="160" w:afterAutospacing="0" w:line="256" w:lineRule="auto"/>
              <w:jc w:val="right"/>
              <w:rPr>
                <w:rFonts w:ascii="Arial" w:hAnsi="Arial" w:cs="Arial"/>
                <w:sz w:val="36"/>
                <w:szCs w:val="36"/>
              </w:rPr>
            </w:pPr>
            <w:r>
              <w:rPr>
                <w:color w:val="000000" w:themeColor="text1"/>
                <w:sz w:val="28"/>
                <w:szCs w:val="28"/>
              </w:rPr>
              <w:t>1,80,000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25</w:t>
            </w:r>
          </w:p>
        </w:tc>
        <w:tc>
          <w:tcPr>
            <w:tcW w:w="1259" w:type="dxa"/>
            <w:vAlign w:val="center"/>
          </w:tcPr>
          <w:p w:rsidR="006719EC" w:rsidRDefault="006719EC" w:rsidP="006719EC">
            <w:pPr>
              <w:pStyle w:val="NormalWeb"/>
              <w:spacing w:before="0" w:beforeAutospacing="0" w:after="160" w:afterAutospacing="0" w:line="256" w:lineRule="auto"/>
              <w:jc w:val="right"/>
              <w:rPr>
                <w:rFonts w:ascii="Arial" w:hAnsi="Arial" w:cs="Arial"/>
                <w:sz w:val="36"/>
                <w:szCs w:val="36"/>
              </w:rPr>
            </w:pPr>
            <w:r>
              <w:rPr>
                <w:color w:val="000000" w:themeColor="text1"/>
                <w:sz w:val="28"/>
                <w:szCs w:val="28"/>
              </w:rPr>
              <w:t>1</w:t>
            </w:r>
          </w:p>
        </w:tc>
        <w:tc>
          <w:tcPr>
            <w:tcW w:w="4486" w:type="dxa"/>
            <w:vAlign w:val="center"/>
          </w:tcPr>
          <w:p w:rsidR="006719EC" w:rsidRDefault="006719EC" w:rsidP="006719EC">
            <w:pPr>
              <w:pStyle w:val="NormalWeb"/>
              <w:spacing w:before="0" w:beforeAutospacing="0" w:after="160" w:afterAutospacing="0" w:line="256" w:lineRule="auto"/>
              <w:rPr>
                <w:rFonts w:ascii="Arial" w:hAnsi="Arial" w:cs="Arial"/>
                <w:sz w:val="36"/>
                <w:szCs w:val="36"/>
              </w:rPr>
            </w:pPr>
            <w:r>
              <w:rPr>
                <w:color w:val="000000" w:themeColor="text1"/>
                <w:sz w:val="28"/>
                <w:szCs w:val="28"/>
              </w:rPr>
              <w:t>Sahayog Multi-State Credit Co-operative Society Ltd.</w:t>
            </w:r>
          </w:p>
        </w:tc>
        <w:tc>
          <w:tcPr>
            <w:tcW w:w="2642" w:type="dxa"/>
            <w:vAlign w:val="center"/>
          </w:tcPr>
          <w:p w:rsidR="006719EC" w:rsidRDefault="006719EC" w:rsidP="006719EC">
            <w:pPr>
              <w:pStyle w:val="NormalWeb"/>
              <w:spacing w:before="0" w:beforeAutospacing="0" w:after="160" w:afterAutospacing="0" w:line="256" w:lineRule="auto"/>
              <w:jc w:val="right"/>
              <w:rPr>
                <w:rFonts w:ascii="Arial" w:hAnsi="Arial" w:cs="Arial"/>
                <w:sz w:val="36"/>
                <w:szCs w:val="36"/>
              </w:rPr>
            </w:pPr>
            <w:r>
              <w:rPr>
                <w:color w:val="000000" w:themeColor="text1"/>
                <w:sz w:val="28"/>
                <w:szCs w:val="28"/>
              </w:rPr>
              <w:t>1,80,000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26</w:t>
            </w:r>
          </w:p>
        </w:tc>
        <w:tc>
          <w:tcPr>
            <w:tcW w:w="1259" w:type="dxa"/>
            <w:vAlign w:val="center"/>
          </w:tcPr>
          <w:p w:rsidR="006719EC" w:rsidRDefault="006719EC" w:rsidP="006719EC">
            <w:pPr>
              <w:pStyle w:val="NormalWeb"/>
              <w:spacing w:before="0" w:beforeAutospacing="0" w:after="160" w:afterAutospacing="0" w:line="256" w:lineRule="auto"/>
              <w:jc w:val="right"/>
              <w:rPr>
                <w:rFonts w:ascii="Arial" w:hAnsi="Arial" w:cs="Arial"/>
                <w:sz w:val="36"/>
                <w:szCs w:val="36"/>
              </w:rPr>
            </w:pPr>
            <w:r>
              <w:rPr>
                <w:color w:val="000000" w:themeColor="text1"/>
                <w:sz w:val="28"/>
                <w:szCs w:val="28"/>
              </w:rPr>
              <w:t>2</w:t>
            </w:r>
          </w:p>
        </w:tc>
        <w:tc>
          <w:tcPr>
            <w:tcW w:w="4486" w:type="dxa"/>
            <w:vAlign w:val="center"/>
          </w:tcPr>
          <w:p w:rsidR="006719EC" w:rsidRDefault="006719EC" w:rsidP="006719EC">
            <w:pPr>
              <w:pStyle w:val="NormalWeb"/>
              <w:spacing w:before="0" w:beforeAutospacing="0" w:after="160" w:afterAutospacing="0" w:line="256" w:lineRule="auto"/>
              <w:rPr>
                <w:rFonts w:ascii="Arial" w:hAnsi="Arial" w:cs="Arial"/>
                <w:sz w:val="36"/>
                <w:szCs w:val="36"/>
              </w:rPr>
            </w:pPr>
            <w:r>
              <w:rPr>
                <w:color w:val="000000" w:themeColor="text1"/>
                <w:sz w:val="28"/>
                <w:szCs w:val="28"/>
              </w:rPr>
              <w:t>Stallions Real Estate</w:t>
            </w:r>
          </w:p>
        </w:tc>
        <w:tc>
          <w:tcPr>
            <w:tcW w:w="2642" w:type="dxa"/>
            <w:vAlign w:val="center"/>
          </w:tcPr>
          <w:p w:rsidR="006719EC" w:rsidRDefault="006719EC" w:rsidP="006719EC">
            <w:pPr>
              <w:pStyle w:val="NormalWeb"/>
              <w:spacing w:before="0" w:beforeAutospacing="0" w:after="160" w:afterAutospacing="0" w:line="256" w:lineRule="auto"/>
              <w:jc w:val="right"/>
              <w:rPr>
                <w:rFonts w:ascii="Arial" w:hAnsi="Arial" w:cs="Arial"/>
                <w:sz w:val="36"/>
                <w:szCs w:val="36"/>
              </w:rPr>
            </w:pPr>
            <w:r>
              <w:rPr>
                <w:color w:val="000000" w:themeColor="text1"/>
                <w:sz w:val="28"/>
                <w:szCs w:val="28"/>
              </w:rPr>
              <w:t>1,80,000</w:t>
            </w:r>
          </w:p>
        </w:tc>
      </w:tr>
      <w:tr w:rsidR="006719EC" w:rsidTr="006719EC">
        <w:tc>
          <w:tcPr>
            <w:tcW w:w="629" w:type="dxa"/>
            <w:vAlign w:val="center"/>
          </w:tcPr>
          <w:p w:rsidR="006719EC" w:rsidRDefault="006719EC" w:rsidP="006719EC">
            <w:pPr>
              <w:pStyle w:val="NormalWeb"/>
              <w:spacing w:before="0" w:beforeAutospacing="0" w:after="0" w:afterAutospacing="0"/>
              <w:jc w:val="right"/>
              <w:textAlignment w:val="center"/>
              <w:rPr>
                <w:rFonts w:ascii="Arial" w:hAnsi="Arial" w:cs="Arial"/>
                <w:sz w:val="36"/>
                <w:szCs w:val="36"/>
              </w:rPr>
            </w:pPr>
            <w:r>
              <w:rPr>
                <w:color w:val="000000"/>
                <w:kern w:val="24"/>
                <w:sz w:val="28"/>
                <w:szCs w:val="28"/>
              </w:rPr>
              <w:t>27</w:t>
            </w:r>
          </w:p>
        </w:tc>
        <w:tc>
          <w:tcPr>
            <w:tcW w:w="1259" w:type="dxa"/>
            <w:vAlign w:val="center"/>
          </w:tcPr>
          <w:p w:rsidR="006719EC" w:rsidRDefault="006719EC" w:rsidP="006719EC">
            <w:pPr>
              <w:pStyle w:val="NormalWeb"/>
              <w:spacing w:before="0" w:beforeAutospacing="0" w:after="160" w:afterAutospacing="0" w:line="256" w:lineRule="auto"/>
              <w:jc w:val="right"/>
              <w:rPr>
                <w:rFonts w:ascii="Arial" w:hAnsi="Arial" w:cs="Arial"/>
                <w:sz w:val="36"/>
                <w:szCs w:val="36"/>
              </w:rPr>
            </w:pPr>
            <w:r>
              <w:rPr>
                <w:color w:val="000000" w:themeColor="text1"/>
                <w:sz w:val="28"/>
                <w:szCs w:val="28"/>
              </w:rPr>
              <w:t>4</w:t>
            </w:r>
          </w:p>
        </w:tc>
        <w:tc>
          <w:tcPr>
            <w:tcW w:w="4486" w:type="dxa"/>
            <w:vAlign w:val="center"/>
          </w:tcPr>
          <w:p w:rsidR="006719EC" w:rsidRDefault="006719EC" w:rsidP="006719EC">
            <w:pPr>
              <w:pStyle w:val="NormalWeb"/>
              <w:spacing w:before="0" w:beforeAutospacing="0" w:after="160" w:afterAutospacing="0" w:line="256" w:lineRule="auto"/>
              <w:rPr>
                <w:rFonts w:ascii="Arial" w:hAnsi="Arial" w:cs="Arial"/>
                <w:sz w:val="36"/>
                <w:szCs w:val="36"/>
              </w:rPr>
            </w:pPr>
            <w:r>
              <w:rPr>
                <w:color w:val="000000" w:themeColor="text1"/>
                <w:sz w:val="28"/>
                <w:szCs w:val="28"/>
              </w:rPr>
              <w:t>Andromeda Sales &amp; Distribution Pvt Ltd.</w:t>
            </w:r>
          </w:p>
        </w:tc>
        <w:tc>
          <w:tcPr>
            <w:tcW w:w="2642" w:type="dxa"/>
            <w:vAlign w:val="center"/>
          </w:tcPr>
          <w:p w:rsidR="006719EC" w:rsidRDefault="006719EC" w:rsidP="006719EC">
            <w:pPr>
              <w:pStyle w:val="NormalWeb"/>
              <w:spacing w:before="0" w:beforeAutospacing="0" w:after="160" w:afterAutospacing="0" w:line="256" w:lineRule="auto"/>
              <w:jc w:val="right"/>
              <w:rPr>
                <w:rFonts w:ascii="Arial" w:hAnsi="Arial" w:cs="Arial"/>
                <w:sz w:val="36"/>
                <w:szCs w:val="36"/>
              </w:rPr>
            </w:pPr>
            <w:r>
              <w:rPr>
                <w:color w:val="000000" w:themeColor="text1"/>
                <w:sz w:val="28"/>
                <w:szCs w:val="28"/>
              </w:rPr>
              <w:t>1,44,000</w:t>
            </w:r>
          </w:p>
        </w:tc>
      </w:tr>
    </w:tbl>
    <w:p w:rsidR="00A16C86" w:rsidRPr="00CE6736" w:rsidRDefault="00A16C86" w:rsidP="00A16C86">
      <w:pPr>
        <w:jc w:val="both"/>
        <w:rPr>
          <w:rFonts w:ascii="Times New Roman" w:hAnsi="Times New Roman" w:cs="Times New Roman"/>
          <w:sz w:val="24"/>
          <w:szCs w:val="24"/>
        </w:rPr>
      </w:pPr>
    </w:p>
    <w:p w:rsidR="00A16C86" w:rsidRDefault="00A16C86" w:rsidP="00A16C86">
      <w:pPr>
        <w:rPr>
          <w:rFonts w:ascii="Times New Roman" w:hAnsi="Times New Roman" w:cs="Times New Roman"/>
          <w:b/>
          <w:sz w:val="24"/>
          <w:szCs w:val="24"/>
        </w:rPr>
      </w:pPr>
    </w:p>
    <w:p w:rsidR="00A16C86" w:rsidRDefault="00A16C86" w:rsidP="00A16C86">
      <w:pPr>
        <w:rPr>
          <w:rFonts w:ascii="Times New Roman" w:hAnsi="Times New Roman" w:cs="Times New Roman"/>
          <w:b/>
          <w:sz w:val="24"/>
          <w:szCs w:val="24"/>
        </w:rPr>
      </w:pPr>
    </w:p>
    <w:p w:rsidR="00A16C86" w:rsidRDefault="00A16C86" w:rsidP="00A16C86">
      <w:pPr>
        <w:rPr>
          <w:rFonts w:ascii="Times New Roman" w:hAnsi="Times New Roman" w:cs="Times New Roman"/>
          <w:b/>
          <w:sz w:val="24"/>
          <w:szCs w:val="24"/>
        </w:rPr>
      </w:pPr>
    </w:p>
    <w:p w:rsidR="00A16C86" w:rsidRDefault="00A16C86" w:rsidP="00A16C86">
      <w:pPr>
        <w:rPr>
          <w:rFonts w:ascii="Times New Roman" w:hAnsi="Times New Roman" w:cs="Times New Roman"/>
          <w:b/>
          <w:sz w:val="24"/>
          <w:szCs w:val="24"/>
        </w:rPr>
      </w:pPr>
    </w:p>
    <w:p w:rsidR="00A16C86" w:rsidRDefault="00A16C86" w:rsidP="00A16C86">
      <w:pPr>
        <w:rPr>
          <w:rFonts w:ascii="Times New Roman" w:hAnsi="Times New Roman" w:cs="Times New Roman"/>
          <w:b/>
          <w:sz w:val="24"/>
          <w:szCs w:val="24"/>
        </w:rPr>
      </w:pPr>
    </w:p>
    <w:p w:rsidR="00A16C86" w:rsidRDefault="00A16C86" w:rsidP="00A16C86">
      <w:pPr>
        <w:rPr>
          <w:rFonts w:ascii="Times New Roman" w:hAnsi="Times New Roman" w:cs="Times New Roman"/>
          <w:b/>
          <w:sz w:val="24"/>
          <w:szCs w:val="24"/>
        </w:rPr>
      </w:pPr>
    </w:p>
    <w:p w:rsidR="00A16C86" w:rsidRPr="00991F7A" w:rsidRDefault="00A16C86" w:rsidP="00A16C86">
      <w:pPr>
        <w:rPr>
          <w:rFonts w:ascii="Times New Roman" w:hAnsi="Times New Roman" w:cs="Times New Roman"/>
          <w:b/>
          <w:sz w:val="24"/>
          <w:szCs w:val="24"/>
        </w:rPr>
      </w:pPr>
      <w:r w:rsidRPr="00991F7A">
        <w:rPr>
          <w:rFonts w:ascii="Times New Roman" w:hAnsi="Times New Roman" w:cs="Times New Roman"/>
          <w:b/>
          <w:sz w:val="24"/>
          <w:szCs w:val="24"/>
        </w:rPr>
        <w:t>Career Guidance Activities</w:t>
      </w:r>
      <w:r>
        <w:rPr>
          <w:rFonts w:ascii="Times New Roman" w:hAnsi="Times New Roman" w:cs="Times New Roman"/>
          <w:b/>
          <w:sz w:val="24"/>
          <w:szCs w:val="24"/>
        </w:rPr>
        <w:t>:</w:t>
      </w:r>
    </w:p>
    <w:tbl>
      <w:tblPr>
        <w:tblStyle w:val="TableGrid"/>
        <w:tblW w:w="9640" w:type="dxa"/>
        <w:tblInd w:w="-176" w:type="dxa"/>
        <w:tblLayout w:type="fixed"/>
        <w:tblLook w:val="04A0" w:firstRow="1" w:lastRow="0" w:firstColumn="1" w:lastColumn="0" w:noHBand="0" w:noVBand="1"/>
      </w:tblPr>
      <w:tblGrid>
        <w:gridCol w:w="568"/>
        <w:gridCol w:w="1417"/>
        <w:gridCol w:w="3828"/>
        <w:gridCol w:w="2268"/>
        <w:gridCol w:w="1559"/>
      </w:tblGrid>
      <w:tr w:rsidR="00A16C86" w:rsidRPr="00CE6736" w:rsidTr="00567894">
        <w:tc>
          <w:tcPr>
            <w:tcW w:w="568" w:type="dxa"/>
          </w:tcPr>
          <w:p w:rsidR="00A16C86" w:rsidRPr="00991F7A" w:rsidRDefault="00A16C86" w:rsidP="00567894">
            <w:pPr>
              <w:pStyle w:val="NoSpacing"/>
              <w:rPr>
                <w:rFonts w:ascii="Times New Roman" w:hAnsi="Times New Roman" w:cs="Times New Roman"/>
                <w:b/>
                <w:sz w:val="24"/>
                <w:szCs w:val="24"/>
                <w:lang w:val="en-US"/>
              </w:rPr>
            </w:pPr>
            <w:r w:rsidRPr="00991F7A">
              <w:rPr>
                <w:rFonts w:ascii="Times New Roman" w:hAnsi="Times New Roman" w:cs="Times New Roman"/>
                <w:b/>
                <w:sz w:val="24"/>
                <w:szCs w:val="24"/>
                <w:lang w:val="en-US"/>
              </w:rPr>
              <w:t>Sr. No</w:t>
            </w:r>
          </w:p>
        </w:tc>
        <w:tc>
          <w:tcPr>
            <w:tcW w:w="1417" w:type="dxa"/>
          </w:tcPr>
          <w:p w:rsidR="00A16C86" w:rsidRPr="00991F7A" w:rsidRDefault="00A16C86" w:rsidP="00567894">
            <w:pPr>
              <w:pStyle w:val="NoSpacing"/>
              <w:rPr>
                <w:rFonts w:ascii="Times New Roman" w:hAnsi="Times New Roman" w:cs="Times New Roman"/>
                <w:b/>
                <w:sz w:val="24"/>
                <w:szCs w:val="24"/>
                <w:lang w:val="en-US"/>
              </w:rPr>
            </w:pPr>
            <w:r w:rsidRPr="00991F7A">
              <w:rPr>
                <w:rFonts w:ascii="Times New Roman" w:hAnsi="Times New Roman" w:cs="Times New Roman"/>
                <w:b/>
                <w:sz w:val="24"/>
                <w:szCs w:val="24"/>
                <w:lang w:val="en-US"/>
              </w:rPr>
              <w:t>Date</w:t>
            </w:r>
          </w:p>
        </w:tc>
        <w:tc>
          <w:tcPr>
            <w:tcW w:w="3828" w:type="dxa"/>
          </w:tcPr>
          <w:p w:rsidR="00A16C86" w:rsidRPr="00991F7A" w:rsidRDefault="00A16C86" w:rsidP="00567894">
            <w:pPr>
              <w:pStyle w:val="NoSpacing"/>
              <w:rPr>
                <w:rFonts w:ascii="Times New Roman" w:hAnsi="Times New Roman" w:cs="Times New Roman"/>
                <w:b/>
                <w:sz w:val="24"/>
                <w:szCs w:val="24"/>
                <w:lang w:val="en-US"/>
              </w:rPr>
            </w:pPr>
            <w:r w:rsidRPr="00991F7A">
              <w:rPr>
                <w:rFonts w:ascii="Times New Roman" w:hAnsi="Times New Roman" w:cs="Times New Roman"/>
                <w:b/>
                <w:sz w:val="24"/>
                <w:szCs w:val="24"/>
                <w:lang w:val="en-US"/>
              </w:rPr>
              <w:t xml:space="preserve"> Activities </w:t>
            </w:r>
          </w:p>
        </w:tc>
        <w:tc>
          <w:tcPr>
            <w:tcW w:w="2268" w:type="dxa"/>
          </w:tcPr>
          <w:p w:rsidR="00A16C86" w:rsidRPr="00991F7A" w:rsidRDefault="00A16C86" w:rsidP="00567894">
            <w:pPr>
              <w:pStyle w:val="NoSpacing"/>
              <w:rPr>
                <w:rFonts w:ascii="Times New Roman" w:hAnsi="Times New Roman" w:cs="Times New Roman"/>
                <w:b/>
                <w:sz w:val="24"/>
                <w:szCs w:val="24"/>
                <w:lang w:val="en-US"/>
              </w:rPr>
            </w:pPr>
            <w:r w:rsidRPr="00991F7A">
              <w:rPr>
                <w:rFonts w:ascii="Times New Roman" w:hAnsi="Times New Roman" w:cs="Times New Roman"/>
                <w:b/>
                <w:sz w:val="24"/>
                <w:szCs w:val="24"/>
                <w:lang w:val="en-US"/>
              </w:rPr>
              <w:t>Resource Person</w:t>
            </w:r>
          </w:p>
        </w:tc>
        <w:tc>
          <w:tcPr>
            <w:tcW w:w="1559" w:type="dxa"/>
          </w:tcPr>
          <w:p w:rsidR="00A16C86" w:rsidRPr="00991F7A" w:rsidRDefault="00A16C86" w:rsidP="00567894">
            <w:pPr>
              <w:pStyle w:val="NoSpacing"/>
              <w:rPr>
                <w:rFonts w:ascii="Times New Roman" w:hAnsi="Times New Roman" w:cs="Times New Roman"/>
                <w:b/>
                <w:sz w:val="24"/>
                <w:szCs w:val="24"/>
                <w:lang w:val="en-US"/>
              </w:rPr>
            </w:pPr>
            <w:r w:rsidRPr="00991F7A">
              <w:rPr>
                <w:rFonts w:ascii="Times New Roman" w:hAnsi="Times New Roman" w:cs="Times New Roman"/>
                <w:b/>
                <w:sz w:val="24"/>
                <w:szCs w:val="24"/>
                <w:lang w:val="en-US"/>
              </w:rPr>
              <w:t>Total Participants</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5/8/2024</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Orientation Programme ‘Training Web Designing’ by Anudip Foundation</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Mrs Rupali Pawar, Counsellor, Anudip Foundation</w:t>
            </w:r>
          </w:p>
        </w:tc>
        <w:tc>
          <w:tcPr>
            <w:tcW w:w="1559" w:type="dxa"/>
          </w:tcPr>
          <w:p w:rsidR="00A16C86" w:rsidRPr="00CE6736" w:rsidRDefault="006719EC" w:rsidP="00567894">
            <w:pPr>
              <w:pStyle w:val="NoSpacing"/>
              <w:rPr>
                <w:rFonts w:ascii="Times New Roman" w:hAnsi="Times New Roman" w:cs="Times New Roman"/>
                <w:sz w:val="24"/>
                <w:szCs w:val="24"/>
                <w:lang w:val="en-US"/>
              </w:rPr>
            </w:pPr>
            <w:r>
              <w:rPr>
                <w:rFonts w:ascii="Times New Roman" w:hAnsi="Times New Roman" w:cs="Times New Roman"/>
                <w:sz w:val="24"/>
                <w:szCs w:val="24"/>
                <w:lang w:val="en-US"/>
              </w:rPr>
              <w:t>111</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2</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25/8/2024</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Participation in ‘Mega Job Fair’ jointly organized by Government of Maharashtra and Rudra Foundation, NGO at Mira Road</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Mrs Gita Jain, MLA, Mira-Bhayander</w:t>
            </w:r>
          </w:p>
        </w:tc>
        <w:tc>
          <w:tcPr>
            <w:tcW w:w="1559"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17</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3</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20/8/2024</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Awareness programme ‘Students’ Internship Programme’ with Losatta</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Mr Lalit Virani, Coordinator, Loksatta</w:t>
            </w:r>
          </w:p>
        </w:tc>
        <w:tc>
          <w:tcPr>
            <w:tcW w:w="1559" w:type="dxa"/>
          </w:tcPr>
          <w:p w:rsidR="00A16C86" w:rsidRPr="00CE6736" w:rsidRDefault="006719EC" w:rsidP="00567894">
            <w:pPr>
              <w:pStyle w:val="NoSpacing"/>
              <w:rPr>
                <w:rFonts w:ascii="Times New Roman" w:hAnsi="Times New Roman" w:cs="Times New Roman"/>
                <w:sz w:val="24"/>
                <w:szCs w:val="24"/>
                <w:lang w:val="en-US"/>
              </w:rPr>
            </w:pPr>
            <w:r>
              <w:rPr>
                <w:rFonts w:ascii="Times New Roman" w:hAnsi="Times New Roman" w:cs="Times New Roman"/>
                <w:sz w:val="24"/>
                <w:szCs w:val="24"/>
                <w:lang w:val="en-US"/>
              </w:rPr>
              <w:t>21</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4</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3/9/2024</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 xml:space="preserve">Industry Institute Interaction Meet, jointly organized by MET Institute of Management, Bandra and Board of </w:t>
            </w:r>
            <w:r w:rsidRPr="00CE6736">
              <w:rPr>
                <w:rFonts w:ascii="Times New Roman" w:hAnsi="Times New Roman" w:cs="Times New Roman"/>
                <w:sz w:val="24"/>
                <w:szCs w:val="24"/>
                <w:lang w:val="en-US"/>
              </w:rPr>
              <w:lastRenderedPageBreak/>
              <w:t>Apprenticeship Training, Mumbai Region</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lastRenderedPageBreak/>
              <w:t xml:space="preserve">Shri Soumya Ranjan, Chief Operating Officer, BFSI sector </w:t>
            </w:r>
            <w:r w:rsidRPr="00CE6736">
              <w:rPr>
                <w:rFonts w:ascii="Times New Roman" w:hAnsi="Times New Roman" w:cs="Times New Roman"/>
                <w:sz w:val="24"/>
                <w:szCs w:val="24"/>
                <w:lang w:val="en-US"/>
              </w:rPr>
              <w:lastRenderedPageBreak/>
              <w:t>Skill Council of India</w:t>
            </w:r>
          </w:p>
          <w:p w:rsidR="00A16C86" w:rsidRPr="00CE6736" w:rsidRDefault="00A16C86" w:rsidP="00567894">
            <w:pPr>
              <w:pStyle w:val="NoSpacing"/>
              <w:rPr>
                <w:rFonts w:ascii="Times New Roman" w:hAnsi="Times New Roman" w:cs="Times New Roman"/>
                <w:sz w:val="24"/>
                <w:szCs w:val="24"/>
                <w:lang w:val="en-US"/>
              </w:rPr>
            </w:pPr>
          </w:p>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 xml:space="preserve">Shri Shailesh Bhagat, Commissionrate Skill Development </w:t>
            </w:r>
          </w:p>
          <w:p w:rsidR="00A16C86" w:rsidRPr="00CE6736" w:rsidRDefault="00A16C86" w:rsidP="00567894">
            <w:pPr>
              <w:pStyle w:val="NoSpacing"/>
              <w:rPr>
                <w:rFonts w:ascii="Times New Roman" w:hAnsi="Times New Roman" w:cs="Times New Roman"/>
                <w:sz w:val="24"/>
                <w:szCs w:val="24"/>
                <w:lang w:val="en-US"/>
              </w:rPr>
            </w:pPr>
          </w:p>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Shri N.C.Gandge, Asst. Director, Board of Apprenticeship Training (WR)</w:t>
            </w:r>
          </w:p>
          <w:p w:rsidR="00A16C86" w:rsidRPr="00CE6736" w:rsidRDefault="00A16C86" w:rsidP="00567894">
            <w:pPr>
              <w:pStyle w:val="NoSpacing"/>
              <w:rPr>
                <w:rFonts w:ascii="Times New Roman" w:hAnsi="Times New Roman" w:cs="Times New Roman"/>
                <w:sz w:val="24"/>
                <w:szCs w:val="24"/>
                <w:lang w:val="en-US"/>
              </w:rPr>
            </w:pPr>
          </w:p>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Shri Bikash Sahoo, Apprenticeship Advisor, Skill India Foundation</w:t>
            </w:r>
          </w:p>
        </w:tc>
        <w:tc>
          <w:tcPr>
            <w:tcW w:w="1559" w:type="dxa"/>
          </w:tcPr>
          <w:p w:rsidR="00A16C86" w:rsidRPr="00CE6736" w:rsidRDefault="006719EC" w:rsidP="00567894">
            <w:pPr>
              <w:pStyle w:val="NoSpacing"/>
              <w:rPr>
                <w:rFonts w:ascii="Times New Roman" w:hAnsi="Times New Roman" w:cs="Times New Roman"/>
                <w:sz w:val="24"/>
                <w:szCs w:val="24"/>
                <w:lang w:val="en-US"/>
              </w:rPr>
            </w:pPr>
            <w:r>
              <w:rPr>
                <w:rFonts w:ascii="Times New Roman" w:hAnsi="Times New Roman" w:cs="Times New Roman"/>
                <w:sz w:val="24"/>
                <w:szCs w:val="24"/>
                <w:lang w:val="en-US"/>
              </w:rPr>
              <w:lastRenderedPageBreak/>
              <w:t>04</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lastRenderedPageBreak/>
              <w:t>5</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4/9/2024</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Seminar on ‘Exploring Roles and Opportunities in the Investment Banking and Finance Sector ‘</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 xml:space="preserve">Mr Rahul Salvi, Business Head, Imarticus Learning </w:t>
            </w:r>
          </w:p>
        </w:tc>
        <w:tc>
          <w:tcPr>
            <w:tcW w:w="1559" w:type="dxa"/>
          </w:tcPr>
          <w:p w:rsidR="00A16C86" w:rsidRPr="00CE6736" w:rsidRDefault="006719EC" w:rsidP="00567894">
            <w:pPr>
              <w:pStyle w:val="NoSpacing"/>
              <w:rPr>
                <w:rFonts w:ascii="Times New Roman" w:hAnsi="Times New Roman" w:cs="Times New Roman"/>
                <w:sz w:val="24"/>
                <w:szCs w:val="24"/>
                <w:lang w:val="en-US"/>
              </w:rPr>
            </w:pPr>
            <w:r>
              <w:rPr>
                <w:rFonts w:ascii="Times New Roman" w:hAnsi="Times New Roman" w:cs="Times New Roman"/>
                <w:sz w:val="24"/>
                <w:szCs w:val="24"/>
                <w:lang w:val="en-US"/>
              </w:rPr>
              <w:t>37</w:t>
            </w:r>
            <w:r w:rsidR="00A16C86" w:rsidRPr="00CE6736">
              <w:rPr>
                <w:rFonts w:ascii="Times New Roman" w:hAnsi="Times New Roman" w:cs="Times New Roman"/>
                <w:sz w:val="24"/>
                <w:szCs w:val="24"/>
                <w:lang w:val="en-US"/>
              </w:rPr>
              <w:t>4</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6</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13/9/2024</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Orientation Programme ‘Campus to Corporate Careers Program – Aptitude and Soft Skill Training and Job Placements in BFSI’</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Ms. Eshita Arora, Counsellor, TNS India Foundation</w:t>
            </w:r>
          </w:p>
        </w:tc>
        <w:tc>
          <w:tcPr>
            <w:tcW w:w="1559"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197</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7</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18/9/2024</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Seminar on ‘Power BI and Hands on Practical Session ‘</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Trainer,  Cinute Digital Pvt Ltd</w:t>
            </w:r>
          </w:p>
        </w:tc>
        <w:tc>
          <w:tcPr>
            <w:tcW w:w="1559"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58</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8</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20/9/2024</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Orientation Programme ‘Career Guidance from College to Corporates’</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Ms Nibeditta Pandit, Anudip Foundation</w:t>
            </w:r>
          </w:p>
        </w:tc>
        <w:tc>
          <w:tcPr>
            <w:tcW w:w="1559" w:type="dxa"/>
          </w:tcPr>
          <w:p w:rsidR="00A16C86" w:rsidRPr="00CE6736" w:rsidRDefault="006719EC" w:rsidP="00567894">
            <w:pPr>
              <w:pStyle w:val="NoSpacing"/>
              <w:rPr>
                <w:rFonts w:ascii="Times New Roman" w:hAnsi="Times New Roman" w:cs="Times New Roman"/>
                <w:sz w:val="24"/>
                <w:szCs w:val="24"/>
                <w:lang w:val="en-US"/>
              </w:rPr>
            </w:pPr>
            <w:r>
              <w:rPr>
                <w:rFonts w:ascii="Times New Roman" w:hAnsi="Times New Roman" w:cs="Times New Roman"/>
                <w:sz w:val="24"/>
                <w:szCs w:val="24"/>
                <w:lang w:val="en-US"/>
              </w:rPr>
              <w:t>151</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9</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8/10/2024</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Industrial Talk- ICICI Prudential’  Jointly organized by Shankar Narayan College and TNS India Foundation</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Mr. Shishir Salvi, HR Manager, ICICI Prudential Life Insurance</w:t>
            </w:r>
          </w:p>
        </w:tc>
        <w:tc>
          <w:tcPr>
            <w:tcW w:w="1559" w:type="dxa"/>
          </w:tcPr>
          <w:p w:rsidR="00A16C86" w:rsidRPr="00CE6736" w:rsidRDefault="006719EC" w:rsidP="00567894">
            <w:pPr>
              <w:pStyle w:val="NoSpacing"/>
              <w:rPr>
                <w:rFonts w:ascii="Times New Roman" w:hAnsi="Times New Roman" w:cs="Times New Roman"/>
                <w:sz w:val="24"/>
                <w:szCs w:val="24"/>
                <w:lang w:val="en-US"/>
              </w:rPr>
            </w:pPr>
            <w:r>
              <w:rPr>
                <w:rFonts w:ascii="Times New Roman" w:hAnsi="Times New Roman" w:cs="Times New Roman"/>
                <w:sz w:val="24"/>
                <w:szCs w:val="24"/>
                <w:lang w:val="en-US"/>
              </w:rPr>
              <w:t>38</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10</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10/10/2024</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Interactive Session on ‘Reliance Jio Associate Trainee- A Survey Program’</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Mr Prabuddha Bose, Area Manager, Reliance Jio Infocomm Ltd.</w:t>
            </w:r>
          </w:p>
        </w:tc>
        <w:tc>
          <w:tcPr>
            <w:tcW w:w="1559"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169</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11</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19/11/2024</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Orientation Program for ‘Spoken English Training and Personality Development’</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Mr. Shailendra Chaubey, Magic Bus India Livelihood.</w:t>
            </w:r>
          </w:p>
        </w:tc>
        <w:tc>
          <w:tcPr>
            <w:tcW w:w="1559"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155</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12</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21/11/2024</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Seminar on ‘Career in Animation, VFX and Graphic Design’</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Mr. Ashok Tiwari, Director, Arena Animation, Mira Road</w:t>
            </w:r>
          </w:p>
        </w:tc>
        <w:tc>
          <w:tcPr>
            <w:tcW w:w="1559"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128</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13</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22/11/2024</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Seminar on ‘The Power of Data Analysis for Smarter Decisions’</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Mr Ravish Singh Rajpurohit, Virtualyst, AL Basic Company, G-Tech Jain Keerti Education</w:t>
            </w:r>
          </w:p>
        </w:tc>
        <w:tc>
          <w:tcPr>
            <w:tcW w:w="1559"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125</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lastRenderedPageBreak/>
              <w:t>14</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30/11/2024</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Seminar on ‘Explore a World of Opportunities’ at O. P. Jindal Global University, Andheri</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Prof. Kishalay Bhattacharjee, Dean, Jindal School of Journalism; Prof. Dr. Nisha Nair, Vice Dean, O. P. Jindal University</w:t>
            </w:r>
          </w:p>
        </w:tc>
        <w:tc>
          <w:tcPr>
            <w:tcW w:w="1559" w:type="dxa"/>
          </w:tcPr>
          <w:p w:rsidR="00A16C86" w:rsidRPr="00CE6736" w:rsidRDefault="006719EC" w:rsidP="00567894">
            <w:pPr>
              <w:pStyle w:val="NoSpacing"/>
              <w:rPr>
                <w:rFonts w:ascii="Times New Roman" w:hAnsi="Times New Roman" w:cs="Times New Roman"/>
                <w:sz w:val="24"/>
                <w:szCs w:val="24"/>
                <w:lang w:val="en-US"/>
              </w:rPr>
            </w:pPr>
            <w:r>
              <w:rPr>
                <w:rFonts w:ascii="Times New Roman" w:hAnsi="Times New Roman" w:cs="Times New Roman"/>
                <w:sz w:val="24"/>
                <w:szCs w:val="24"/>
                <w:lang w:val="en-US"/>
              </w:rPr>
              <w:t>28</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15</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3/12/2024</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 xml:space="preserve">Orientation Program for the Career Guidance on ‘College to Corporates’ </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Mrs Rupali Pawar, Counsellor, Anudip Foundation</w:t>
            </w:r>
          </w:p>
        </w:tc>
        <w:tc>
          <w:tcPr>
            <w:tcW w:w="1559"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100</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16</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4/12/2024</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Session</w:t>
            </w:r>
            <w:r>
              <w:rPr>
                <w:rFonts w:ascii="Times New Roman" w:hAnsi="Times New Roman" w:cs="Times New Roman"/>
                <w:sz w:val="24"/>
                <w:szCs w:val="24"/>
                <w:lang w:val="en-US"/>
              </w:rPr>
              <w:t xml:space="preserve"> on ‘Educators Workshop, NIIT’</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Ms Nigar Sayyed, Ms Shafaq Ansari And Mr Jeet Dhakan, Career Advisors at NIIT</w:t>
            </w:r>
          </w:p>
        </w:tc>
        <w:tc>
          <w:tcPr>
            <w:tcW w:w="1559"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128</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17</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10/12/2024</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Seminar on ‘Career in MBA/MMS’ by Rohidas Institute of Management Studies, Bhayander</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Prof. Raj Joshi, Senior Faculty, RPIMS</w:t>
            </w:r>
          </w:p>
        </w:tc>
        <w:tc>
          <w:tcPr>
            <w:tcW w:w="1559" w:type="dxa"/>
          </w:tcPr>
          <w:p w:rsidR="00A16C86" w:rsidRPr="00CE6736" w:rsidRDefault="006719EC" w:rsidP="00567894">
            <w:pPr>
              <w:pStyle w:val="NoSpacing"/>
              <w:rPr>
                <w:rFonts w:ascii="Times New Roman" w:hAnsi="Times New Roman" w:cs="Times New Roman"/>
                <w:sz w:val="24"/>
                <w:szCs w:val="24"/>
                <w:lang w:val="en-US"/>
              </w:rPr>
            </w:pPr>
            <w:r>
              <w:rPr>
                <w:rFonts w:ascii="Times New Roman" w:hAnsi="Times New Roman" w:cs="Times New Roman"/>
                <w:sz w:val="24"/>
                <w:szCs w:val="24"/>
                <w:lang w:val="en-US"/>
              </w:rPr>
              <w:t>32</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18</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10/12/2024</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 xml:space="preserve">Orientation Programme – Opportunities for Careers in Animation, Visual Effects, Gaming and Comics (AVGC) Industry’ </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Shafiya Shaikh, Maya Academy of Advanced Creativity, Mira Road</w:t>
            </w:r>
          </w:p>
        </w:tc>
        <w:tc>
          <w:tcPr>
            <w:tcW w:w="1559" w:type="dxa"/>
          </w:tcPr>
          <w:p w:rsidR="00A16C86" w:rsidRPr="00CE6736" w:rsidRDefault="006719EC" w:rsidP="00567894">
            <w:pPr>
              <w:pStyle w:val="NoSpacing"/>
              <w:rPr>
                <w:rFonts w:ascii="Times New Roman" w:hAnsi="Times New Roman" w:cs="Times New Roman"/>
                <w:sz w:val="24"/>
                <w:szCs w:val="24"/>
                <w:lang w:val="en-US"/>
              </w:rPr>
            </w:pPr>
            <w:r>
              <w:rPr>
                <w:rFonts w:ascii="Times New Roman" w:hAnsi="Times New Roman" w:cs="Times New Roman"/>
                <w:sz w:val="24"/>
                <w:szCs w:val="24"/>
                <w:lang w:val="en-US"/>
              </w:rPr>
              <w:t>56</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19</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2/1/2025</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Orientation on ‘Career in Electric Vehicle Service Assistant’</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Rajesh More, GTT Foundation, Vasai</w:t>
            </w:r>
          </w:p>
        </w:tc>
        <w:tc>
          <w:tcPr>
            <w:tcW w:w="1559" w:type="dxa"/>
          </w:tcPr>
          <w:p w:rsidR="00A16C86" w:rsidRPr="00CE6736" w:rsidRDefault="005B4129" w:rsidP="00567894">
            <w:pPr>
              <w:pStyle w:val="NoSpacing"/>
              <w:rPr>
                <w:rFonts w:ascii="Times New Roman" w:hAnsi="Times New Roman" w:cs="Times New Roman"/>
                <w:sz w:val="24"/>
                <w:szCs w:val="24"/>
                <w:lang w:val="en-US"/>
              </w:rPr>
            </w:pPr>
            <w:r>
              <w:rPr>
                <w:rFonts w:ascii="Times New Roman" w:hAnsi="Times New Roman" w:cs="Times New Roman"/>
                <w:sz w:val="24"/>
                <w:szCs w:val="24"/>
                <w:lang w:val="en-US"/>
              </w:rPr>
              <w:t>109</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20</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13/1/2025</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Pre-Placement Session to share detailed information about 15 Hiring companies and hiring process.</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 xml:space="preserve">Mrs Tasneem Ahmed, Lead Corporate Linkage, TNS India Foundation </w:t>
            </w:r>
          </w:p>
          <w:p w:rsidR="00A16C86" w:rsidRPr="00CE6736" w:rsidRDefault="00A16C86" w:rsidP="00567894">
            <w:pPr>
              <w:pStyle w:val="NoSpacing"/>
              <w:rPr>
                <w:rFonts w:ascii="Times New Roman" w:hAnsi="Times New Roman" w:cs="Times New Roman"/>
                <w:sz w:val="24"/>
                <w:szCs w:val="24"/>
                <w:lang w:val="en-US"/>
              </w:rPr>
            </w:pPr>
          </w:p>
        </w:tc>
        <w:tc>
          <w:tcPr>
            <w:tcW w:w="1559" w:type="dxa"/>
          </w:tcPr>
          <w:p w:rsidR="00A16C86" w:rsidRPr="00CE6736" w:rsidRDefault="005B4129" w:rsidP="00567894">
            <w:pPr>
              <w:pStyle w:val="NoSpacing"/>
              <w:rPr>
                <w:rFonts w:ascii="Times New Roman" w:hAnsi="Times New Roman" w:cs="Times New Roman"/>
                <w:sz w:val="24"/>
                <w:szCs w:val="24"/>
                <w:lang w:val="en-US"/>
              </w:rPr>
            </w:pPr>
            <w:r>
              <w:rPr>
                <w:rFonts w:ascii="Times New Roman" w:hAnsi="Times New Roman" w:cs="Times New Roman"/>
                <w:sz w:val="24"/>
                <w:szCs w:val="24"/>
                <w:lang w:val="en-US"/>
              </w:rPr>
              <w:t>91</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23</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28/1/2025</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'Awareness about  As Women Life Insurance Corpoation of India Agent under 'BIMA SAKHI SCHEME, Government of India and Insurance Development Officer '.</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Mr. Durgaprasad Mondkar- Dy. Manager CLIA channel;</w:t>
            </w:r>
          </w:p>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Ms. Kalpita Mandhana - Sr. Branch Manager, Branch 906, Fort; and</w:t>
            </w:r>
          </w:p>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Mr. Harishchandra Sahoo - Chief Life Insurance Advisor.</w:t>
            </w:r>
          </w:p>
          <w:p w:rsidR="00A16C86" w:rsidRPr="00CE6736" w:rsidRDefault="00A16C86" w:rsidP="00567894">
            <w:pPr>
              <w:pStyle w:val="NoSpacing"/>
              <w:rPr>
                <w:rFonts w:ascii="Times New Roman" w:hAnsi="Times New Roman" w:cs="Times New Roman"/>
                <w:sz w:val="24"/>
                <w:szCs w:val="24"/>
                <w:lang w:val="en-US"/>
              </w:rPr>
            </w:pPr>
          </w:p>
        </w:tc>
        <w:tc>
          <w:tcPr>
            <w:tcW w:w="1559" w:type="dxa"/>
          </w:tcPr>
          <w:p w:rsidR="00A16C86" w:rsidRPr="00CE6736" w:rsidRDefault="005B4129" w:rsidP="00567894">
            <w:pPr>
              <w:pStyle w:val="NoSpacing"/>
              <w:rPr>
                <w:rFonts w:ascii="Times New Roman" w:hAnsi="Times New Roman" w:cs="Times New Roman"/>
                <w:sz w:val="24"/>
                <w:szCs w:val="24"/>
                <w:lang w:val="en-US"/>
              </w:rPr>
            </w:pPr>
            <w:r>
              <w:rPr>
                <w:rFonts w:ascii="Times New Roman" w:hAnsi="Times New Roman" w:cs="Times New Roman"/>
                <w:sz w:val="24"/>
                <w:szCs w:val="24"/>
                <w:lang w:val="en-US"/>
              </w:rPr>
              <w:t>164</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24</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27/2/2025</w:t>
            </w:r>
          </w:p>
        </w:tc>
        <w:tc>
          <w:tcPr>
            <w:tcW w:w="3828" w:type="dxa"/>
          </w:tcPr>
          <w:p w:rsidR="00A16C86" w:rsidRPr="00CE6736" w:rsidRDefault="00A16C86" w:rsidP="00567894">
            <w:pPr>
              <w:pStyle w:val="NoSpacing"/>
              <w:rPr>
                <w:rFonts w:ascii="Times New Roman" w:eastAsia="Times New Roman" w:hAnsi="Times New Roman" w:cs="Times New Roman"/>
                <w:sz w:val="24"/>
                <w:szCs w:val="24"/>
              </w:rPr>
            </w:pPr>
            <w:r w:rsidRPr="00CE6736">
              <w:rPr>
                <w:rFonts w:ascii="Times New Roman" w:eastAsia="Times New Roman" w:hAnsi="Times New Roman" w:cs="Times New Roman"/>
                <w:sz w:val="24"/>
                <w:szCs w:val="24"/>
              </w:rPr>
              <w:t xml:space="preserve">Orientation about Basic Computer, Accounting </w:t>
            </w:r>
          </w:p>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eastAsia="Times New Roman" w:hAnsi="Times New Roman" w:cs="Times New Roman"/>
                <w:sz w:val="24"/>
                <w:szCs w:val="24"/>
              </w:rPr>
              <w:t>Software,  GST Return Filing, Income Tax Return Filing, Auditing</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eastAsia="Times New Roman" w:hAnsi="Times New Roman" w:cs="Times New Roman"/>
                <w:sz w:val="24"/>
                <w:szCs w:val="24"/>
              </w:rPr>
              <w:t xml:space="preserve">   Lunawat &amp; Vyas partnership firm; and</w:t>
            </w:r>
            <w:r w:rsidRPr="00CE6736">
              <w:rPr>
                <w:rFonts w:ascii="Times New Roman" w:eastAsia="Times New Roman" w:hAnsi="Times New Roman" w:cs="Times New Roman"/>
                <w:sz w:val="24"/>
                <w:szCs w:val="24"/>
              </w:rPr>
              <w:br/>
              <w:t>Lokesh Kothari &amp; Associates Propertior firm,</w:t>
            </w:r>
          </w:p>
        </w:tc>
        <w:tc>
          <w:tcPr>
            <w:tcW w:w="1559"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310</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lastRenderedPageBreak/>
              <w:t>27</w:t>
            </w:r>
          </w:p>
        </w:tc>
        <w:tc>
          <w:tcPr>
            <w:tcW w:w="1417"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27/3/2025</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Attended Inaugration Ceremony of Skill Training Centre to Empower Youth with job oriented skill</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Shri Pratap Surnaik, Ministry of Transport, Maharashtra State and Shri Radhabindo Sharma, Commisssioner, MBMC</w:t>
            </w:r>
          </w:p>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HR, Kotak Education Foundation and Tech Mahindra Foundation</w:t>
            </w:r>
          </w:p>
        </w:tc>
        <w:tc>
          <w:tcPr>
            <w:tcW w:w="1559"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45</w:t>
            </w:r>
          </w:p>
        </w:tc>
      </w:tr>
      <w:tr w:rsidR="00A16C86" w:rsidRPr="00CE6736" w:rsidTr="00567894">
        <w:tc>
          <w:tcPr>
            <w:tcW w:w="5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29</w:t>
            </w:r>
          </w:p>
        </w:tc>
        <w:tc>
          <w:tcPr>
            <w:tcW w:w="1417" w:type="dxa"/>
          </w:tcPr>
          <w:p w:rsidR="00A16C86" w:rsidRPr="00CE6736" w:rsidRDefault="00A16C86" w:rsidP="00567894">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21/4/2025 to </w:t>
            </w:r>
            <w:r w:rsidRPr="00CE6736">
              <w:rPr>
                <w:rFonts w:ascii="Times New Roman" w:hAnsi="Times New Roman" w:cs="Times New Roman"/>
                <w:sz w:val="24"/>
                <w:szCs w:val="24"/>
                <w:lang w:val="en-US"/>
              </w:rPr>
              <w:t>26/4/2025</w:t>
            </w:r>
          </w:p>
        </w:tc>
        <w:tc>
          <w:tcPr>
            <w:tcW w:w="382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Employment Linked Skilling Programme</w:t>
            </w:r>
          </w:p>
        </w:tc>
        <w:tc>
          <w:tcPr>
            <w:tcW w:w="2268" w:type="dxa"/>
          </w:tcPr>
          <w:p w:rsidR="00A16C86" w:rsidRPr="00CE6736" w:rsidRDefault="00A16C86" w:rsidP="00567894">
            <w:pPr>
              <w:pStyle w:val="NoSpacing"/>
              <w:rPr>
                <w:rFonts w:ascii="Times New Roman" w:hAnsi="Times New Roman" w:cs="Times New Roman"/>
                <w:sz w:val="24"/>
                <w:szCs w:val="24"/>
                <w:lang w:val="en-US"/>
              </w:rPr>
            </w:pPr>
            <w:r w:rsidRPr="00CE6736">
              <w:rPr>
                <w:rFonts w:ascii="Times New Roman" w:hAnsi="Times New Roman" w:cs="Times New Roman"/>
                <w:sz w:val="24"/>
                <w:szCs w:val="24"/>
                <w:lang w:val="en-US"/>
              </w:rPr>
              <w:t>Ms. Conzita, Magic Bus Reliance Foundation</w:t>
            </w:r>
          </w:p>
        </w:tc>
        <w:tc>
          <w:tcPr>
            <w:tcW w:w="1559" w:type="dxa"/>
          </w:tcPr>
          <w:p w:rsidR="00A16C86" w:rsidRPr="00CE6736" w:rsidRDefault="005B4129" w:rsidP="00567894">
            <w:pPr>
              <w:pStyle w:val="NoSpacing"/>
              <w:rPr>
                <w:rFonts w:ascii="Times New Roman" w:hAnsi="Times New Roman" w:cs="Times New Roman"/>
                <w:sz w:val="24"/>
                <w:szCs w:val="24"/>
                <w:lang w:val="en-US"/>
              </w:rPr>
            </w:pPr>
            <w:r>
              <w:rPr>
                <w:rFonts w:ascii="Times New Roman" w:hAnsi="Times New Roman" w:cs="Times New Roman"/>
                <w:sz w:val="24"/>
                <w:szCs w:val="24"/>
                <w:lang w:val="en-US"/>
              </w:rPr>
              <w:t>43</w:t>
            </w:r>
          </w:p>
        </w:tc>
      </w:tr>
      <w:tr w:rsidR="005B4129" w:rsidRPr="00CE6736" w:rsidTr="00567894">
        <w:tc>
          <w:tcPr>
            <w:tcW w:w="568" w:type="dxa"/>
          </w:tcPr>
          <w:p w:rsidR="005B4129" w:rsidRPr="00CE6736" w:rsidRDefault="005B4129" w:rsidP="00567894">
            <w:pPr>
              <w:pStyle w:val="NoSpacing"/>
              <w:rPr>
                <w:rFonts w:ascii="Times New Roman" w:hAnsi="Times New Roman" w:cs="Times New Roman"/>
                <w:sz w:val="24"/>
                <w:szCs w:val="24"/>
                <w:lang w:val="en-US"/>
              </w:rPr>
            </w:pPr>
          </w:p>
        </w:tc>
        <w:tc>
          <w:tcPr>
            <w:tcW w:w="1417" w:type="dxa"/>
          </w:tcPr>
          <w:p w:rsidR="005B4129" w:rsidRPr="005B4129" w:rsidRDefault="005B4129" w:rsidP="00567894">
            <w:pPr>
              <w:pStyle w:val="NoSpacing"/>
              <w:rPr>
                <w:rFonts w:ascii="Times New Roman" w:hAnsi="Times New Roman" w:cs="Times New Roman"/>
                <w:b/>
                <w:bCs/>
                <w:sz w:val="24"/>
                <w:szCs w:val="24"/>
                <w:lang w:val="en-US"/>
              </w:rPr>
            </w:pPr>
            <w:r w:rsidRPr="005B4129">
              <w:rPr>
                <w:rFonts w:ascii="Times New Roman" w:hAnsi="Times New Roman" w:cs="Times New Roman"/>
                <w:b/>
                <w:bCs/>
                <w:sz w:val="32"/>
                <w:szCs w:val="32"/>
                <w:lang w:val="en-US"/>
              </w:rPr>
              <w:t>TOTAL</w:t>
            </w:r>
          </w:p>
        </w:tc>
        <w:tc>
          <w:tcPr>
            <w:tcW w:w="3828" w:type="dxa"/>
          </w:tcPr>
          <w:p w:rsidR="005B4129" w:rsidRPr="00CE6736" w:rsidRDefault="005B4129" w:rsidP="00567894">
            <w:pPr>
              <w:pStyle w:val="NoSpacing"/>
              <w:rPr>
                <w:rFonts w:ascii="Times New Roman" w:hAnsi="Times New Roman" w:cs="Times New Roman"/>
                <w:sz w:val="24"/>
                <w:szCs w:val="24"/>
                <w:lang w:val="en-US"/>
              </w:rPr>
            </w:pPr>
          </w:p>
        </w:tc>
        <w:tc>
          <w:tcPr>
            <w:tcW w:w="2268" w:type="dxa"/>
          </w:tcPr>
          <w:p w:rsidR="005B4129" w:rsidRPr="00CE6736" w:rsidRDefault="005B4129" w:rsidP="00567894">
            <w:pPr>
              <w:pStyle w:val="NoSpacing"/>
              <w:rPr>
                <w:rFonts w:ascii="Times New Roman" w:hAnsi="Times New Roman" w:cs="Times New Roman"/>
                <w:sz w:val="24"/>
                <w:szCs w:val="24"/>
                <w:lang w:val="en-US"/>
              </w:rPr>
            </w:pPr>
          </w:p>
        </w:tc>
        <w:tc>
          <w:tcPr>
            <w:tcW w:w="1559" w:type="dxa"/>
          </w:tcPr>
          <w:p w:rsidR="005B4129" w:rsidRPr="005B4129" w:rsidRDefault="005B4129" w:rsidP="00567894">
            <w:pPr>
              <w:pStyle w:val="NoSpacing"/>
              <w:rPr>
                <w:rFonts w:ascii="Times New Roman" w:hAnsi="Times New Roman" w:cs="Times New Roman"/>
                <w:b/>
                <w:bCs/>
                <w:sz w:val="24"/>
                <w:szCs w:val="24"/>
                <w:lang w:val="en-US"/>
              </w:rPr>
            </w:pPr>
            <w:r w:rsidRPr="005B4129">
              <w:rPr>
                <w:rFonts w:ascii="Times New Roman" w:hAnsi="Times New Roman" w:cs="Times New Roman"/>
                <w:b/>
                <w:bCs/>
                <w:sz w:val="32"/>
                <w:szCs w:val="32"/>
                <w:lang w:val="en-US"/>
              </w:rPr>
              <w:t>2654</w:t>
            </w:r>
            <w:bookmarkStart w:id="0" w:name="_GoBack"/>
            <w:bookmarkEnd w:id="0"/>
          </w:p>
        </w:tc>
      </w:tr>
    </w:tbl>
    <w:p w:rsidR="00A16C86" w:rsidRPr="00CE6736" w:rsidRDefault="00A16C86" w:rsidP="00A16C86">
      <w:pPr>
        <w:jc w:val="center"/>
        <w:rPr>
          <w:rFonts w:ascii="Times New Roman" w:hAnsi="Times New Roman" w:cs="Times New Roman"/>
          <w:sz w:val="24"/>
          <w:szCs w:val="24"/>
        </w:rPr>
      </w:pPr>
    </w:p>
    <w:p w:rsidR="00A16C86" w:rsidRPr="00CE6736" w:rsidRDefault="00A16C86" w:rsidP="00A16C86">
      <w:pPr>
        <w:jc w:val="both"/>
        <w:rPr>
          <w:rFonts w:ascii="Times New Roman" w:hAnsi="Times New Roman" w:cs="Times New Roman"/>
          <w:sz w:val="24"/>
          <w:szCs w:val="24"/>
        </w:rPr>
      </w:pPr>
      <w:r w:rsidRPr="00CE6736">
        <w:rPr>
          <w:rFonts w:ascii="Times New Roman" w:hAnsi="Times New Roman" w:cs="Times New Roman"/>
          <w:sz w:val="24"/>
          <w:szCs w:val="24"/>
        </w:rPr>
        <w:t>The activities of the Placement and Career Guidance cell could be conducted due to extended support from college management, guidance from Principal and the cooperation from members of placement cell.  Also students were actively engaged in attending all the activities of the placement cell throughout the year.</w:t>
      </w:r>
    </w:p>
    <w:p w:rsidR="00A16C86" w:rsidRPr="001E28E0" w:rsidRDefault="00A16C86" w:rsidP="00A16C86">
      <w:pPr>
        <w:pStyle w:val="NoSpacing"/>
        <w:rPr>
          <w:rFonts w:ascii="Times New Roman" w:hAnsi="Times New Roman" w:cs="Times New Roman"/>
          <w:sz w:val="24"/>
          <w:szCs w:val="24"/>
        </w:rPr>
      </w:pPr>
      <w:r w:rsidRPr="001E28E0">
        <w:rPr>
          <w:rFonts w:ascii="Times New Roman" w:hAnsi="Times New Roman" w:cs="Times New Roman"/>
          <w:sz w:val="24"/>
          <w:szCs w:val="24"/>
        </w:rPr>
        <w:t>Dr Shital Khadakkar</w:t>
      </w:r>
    </w:p>
    <w:p w:rsidR="00A16C86" w:rsidRPr="001E28E0" w:rsidRDefault="00A16C86" w:rsidP="00A16C86">
      <w:pPr>
        <w:pStyle w:val="NoSpacing"/>
        <w:rPr>
          <w:rFonts w:ascii="Times New Roman" w:hAnsi="Times New Roman" w:cs="Times New Roman"/>
          <w:sz w:val="24"/>
          <w:szCs w:val="24"/>
        </w:rPr>
      </w:pPr>
      <w:r w:rsidRPr="001E28E0">
        <w:rPr>
          <w:rFonts w:ascii="Times New Roman" w:hAnsi="Times New Roman" w:cs="Times New Roman"/>
          <w:sz w:val="24"/>
          <w:szCs w:val="24"/>
        </w:rPr>
        <w:t>Coordinator</w:t>
      </w:r>
    </w:p>
    <w:p w:rsidR="00A16C86" w:rsidRPr="00CE6736" w:rsidRDefault="00A16C86" w:rsidP="00A16C86">
      <w:pPr>
        <w:pStyle w:val="NoSpacing"/>
        <w:rPr>
          <w:rFonts w:ascii="Times New Roman" w:hAnsi="Times New Roman" w:cs="Times New Roman"/>
          <w:sz w:val="24"/>
          <w:szCs w:val="24"/>
        </w:rPr>
      </w:pPr>
      <w:r w:rsidRPr="001E28E0">
        <w:rPr>
          <w:rFonts w:ascii="Times New Roman" w:hAnsi="Times New Roman" w:cs="Times New Roman"/>
          <w:sz w:val="24"/>
          <w:szCs w:val="24"/>
        </w:rPr>
        <w:t>Placement and Career Guidance Cell</w:t>
      </w:r>
    </w:p>
    <w:sectPr w:rsidR="00A16C86" w:rsidRPr="00CE67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CA"/>
    <w:rsid w:val="005B4129"/>
    <w:rsid w:val="006719EC"/>
    <w:rsid w:val="00672196"/>
    <w:rsid w:val="006F07CA"/>
    <w:rsid w:val="00A16C86"/>
    <w:rsid w:val="00B52F7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98AB0"/>
  <w15:chartTrackingRefBased/>
  <w15:docId w15:val="{0D42D5A5-D376-48E7-B628-CD7742BE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C86"/>
    <w:rPr>
      <w:kern w:val="2"/>
      <w:lang w:val="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2196"/>
    <w:pPr>
      <w:spacing w:before="100" w:beforeAutospacing="1" w:after="100" w:afterAutospacing="1" w:line="240" w:lineRule="auto"/>
    </w:pPr>
    <w:rPr>
      <w:rFonts w:ascii="Times New Roman" w:eastAsiaTheme="minorEastAsia" w:hAnsi="Times New Roman" w:cs="Times New Roman"/>
      <w:kern w:val="0"/>
      <w:sz w:val="24"/>
      <w:szCs w:val="24"/>
      <w:lang w:val="en-GB" w:eastAsia="en-GB" w:bidi="hi-IN"/>
      <w14:ligatures w14:val="none"/>
    </w:rPr>
  </w:style>
  <w:style w:type="character" w:styleId="Hyperlink">
    <w:name w:val="Hyperlink"/>
    <w:basedOn w:val="DefaultParagraphFont"/>
    <w:uiPriority w:val="99"/>
    <w:unhideWhenUsed/>
    <w:rsid w:val="00672196"/>
    <w:rPr>
      <w:color w:val="0563C1" w:themeColor="hyperlink"/>
      <w:u w:val="single"/>
    </w:rPr>
  </w:style>
  <w:style w:type="table" w:styleId="TableGrid">
    <w:name w:val="Table Grid"/>
    <w:basedOn w:val="TableNormal"/>
    <w:uiPriority w:val="39"/>
    <w:rsid w:val="00A16C86"/>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C86"/>
    <w:pPr>
      <w:spacing w:after="0" w:line="240" w:lineRule="auto"/>
    </w:pPr>
    <w:rPr>
      <w:kern w:val="2"/>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041631">
      <w:bodyDiv w:val="1"/>
      <w:marLeft w:val="0"/>
      <w:marRight w:val="0"/>
      <w:marTop w:val="0"/>
      <w:marBottom w:val="0"/>
      <w:divBdr>
        <w:top w:val="none" w:sz="0" w:space="0" w:color="auto"/>
        <w:left w:val="none" w:sz="0" w:space="0" w:color="auto"/>
        <w:bottom w:val="none" w:sz="0" w:space="0" w:color="auto"/>
        <w:right w:val="none" w:sz="0" w:space="0" w:color="auto"/>
      </w:divBdr>
    </w:div>
    <w:div w:id="356320085">
      <w:bodyDiv w:val="1"/>
      <w:marLeft w:val="0"/>
      <w:marRight w:val="0"/>
      <w:marTop w:val="0"/>
      <w:marBottom w:val="0"/>
      <w:divBdr>
        <w:top w:val="none" w:sz="0" w:space="0" w:color="auto"/>
        <w:left w:val="none" w:sz="0" w:space="0" w:color="auto"/>
        <w:bottom w:val="none" w:sz="0" w:space="0" w:color="auto"/>
        <w:right w:val="none" w:sz="0" w:space="0" w:color="auto"/>
      </w:divBdr>
    </w:div>
    <w:div w:id="707492619">
      <w:bodyDiv w:val="1"/>
      <w:marLeft w:val="0"/>
      <w:marRight w:val="0"/>
      <w:marTop w:val="0"/>
      <w:marBottom w:val="0"/>
      <w:divBdr>
        <w:top w:val="none" w:sz="0" w:space="0" w:color="auto"/>
        <w:left w:val="none" w:sz="0" w:space="0" w:color="auto"/>
        <w:bottom w:val="none" w:sz="0" w:space="0" w:color="auto"/>
        <w:right w:val="none" w:sz="0" w:space="0" w:color="auto"/>
      </w:divBdr>
    </w:div>
    <w:div w:id="920481648">
      <w:bodyDiv w:val="1"/>
      <w:marLeft w:val="0"/>
      <w:marRight w:val="0"/>
      <w:marTop w:val="0"/>
      <w:marBottom w:val="0"/>
      <w:divBdr>
        <w:top w:val="none" w:sz="0" w:space="0" w:color="auto"/>
        <w:left w:val="none" w:sz="0" w:space="0" w:color="auto"/>
        <w:bottom w:val="none" w:sz="0" w:space="0" w:color="auto"/>
        <w:right w:val="none" w:sz="0" w:space="0" w:color="auto"/>
      </w:divBdr>
    </w:div>
    <w:div w:id="171712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2025-07-21T10:28:00Z</dcterms:created>
  <dcterms:modified xsi:type="dcterms:W3CDTF">2025-07-21T11:15:00Z</dcterms:modified>
</cp:coreProperties>
</file>